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B0C" w:rsidRPr="006743C4" w:rsidRDefault="00FB2338" w:rsidP="00BE08FA">
      <w:pPr>
        <w:jc w:val="both"/>
        <w:rPr>
          <w:rFonts w:ascii="Times New Roman" w:hAnsi="Times New Roman"/>
          <w:b/>
          <w:color w:val="000000"/>
          <w:sz w:val="20"/>
        </w:rPr>
      </w:pPr>
      <w:bookmarkStart w:id="0" w:name="_GoBack"/>
      <w:bookmarkEnd w:id="0"/>
      <w:r w:rsidRPr="006743C4">
        <w:rPr>
          <w:rFonts w:ascii="Times New Roman" w:hAnsi="Times New Roman"/>
          <w:color w:val="000000"/>
          <w:sz w:val="20"/>
        </w:rPr>
        <w:t xml:space="preserve">Stifte und Klöster in Kommunen mit den Anfangsbuchstaben </w:t>
      </w:r>
      <w:r w:rsidR="00676B0C" w:rsidRPr="006743C4">
        <w:rPr>
          <w:rFonts w:ascii="Times New Roman" w:hAnsi="Times New Roman"/>
          <w:b/>
          <w:color w:val="000000"/>
          <w:sz w:val="20"/>
        </w:rPr>
        <w:t>U – Z</w:t>
      </w:r>
    </w:p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Uedem 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st. agatha 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St. Agatha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Beginen // Augustinerinnen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vor 1465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Vor 1465 Schwestern vom </w:t>
            </w:r>
            <w:r w:rsidR="00225CAA" w:rsidRPr="006743C4">
              <w:rPr>
                <w:rFonts w:ascii="Times New Roman" w:hAnsi="Times New Roman"/>
                <w:color w:val="000000"/>
                <w:sz w:val="20"/>
              </w:rPr>
              <w:t>g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emeinsamen Leben; vor 1467 Augustiner-Chorfrauen.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B960A3" w:rsidRPr="006743C4">
        <w:tc>
          <w:tcPr>
            <w:tcW w:w="9322" w:type="dxa"/>
            <w:gridSpan w:val="2"/>
          </w:tcPr>
          <w:p w:rsidR="00B960A3" w:rsidRPr="006743C4" w:rsidRDefault="00B960A3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, S. 45.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71554D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S. 316–317.</w:t>
            </w:r>
          </w:p>
        </w:tc>
      </w:tr>
      <w:tr w:rsidR="006206A4" w:rsidRPr="006743C4">
        <w:tc>
          <w:tcPr>
            <w:tcW w:w="9322" w:type="dxa"/>
            <w:gridSpan w:val="2"/>
          </w:tcPr>
          <w:p w:rsidR="006206A4" w:rsidRPr="006743C4" w:rsidRDefault="006206A4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Margret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Wensky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Uedem.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S.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1013–1014.</w:t>
            </w:r>
          </w:p>
        </w:tc>
      </w:tr>
    </w:tbl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Uedem 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="00E812B2"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Augustinerchorherren (S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t. spiritus</w:t>
            </w:r>
            <w:r w:rsidR="00E812B2"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)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 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Augustinerchorherren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1663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1451 – 1481 am Spital, 1481 – 1663 in Gnadenthal bei Kleve. 1451: St. Maria; 1481 – 1663: Verlegung des Konvents ins Kloster Gnadenthal; 1663 – 1802 in Uedem.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155633" w:rsidRPr="006743C4">
        <w:tc>
          <w:tcPr>
            <w:tcW w:w="9322" w:type="dxa"/>
            <w:gridSpan w:val="2"/>
          </w:tcPr>
          <w:p w:rsidR="00155633" w:rsidRPr="006743C4" w:rsidRDefault="00155633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, S. 30</w:t>
            </w:r>
            <w:r w:rsidR="00B960A3" w:rsidRPr="006743C4">
              <w:rPr>
                <w:rFonts w:ascii="Times New Roman" w:hAnsi="Times New Roman"/>
                <w:smallCaps/>
                <w:color w:val="000000"/>
                <w:sz w:val="20"/>
              </w:rPr>
              <w:t>, 45.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; hier S. 317.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R.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Scholten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iCs/>
                <w:color w:val="000000"/>
                <w:sz w:val="20"/>
              </w:rPr>
              <w:t>Das Regulier-Chorherren-Kloster Gnadenthal bei Kleve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.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 xml:space="preserve">BGNrh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14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1900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), S. 52–89.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Schumacher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iCs/>
                <w:color w:val="000000"/>
                <w:sz w:val="20"/>
              </w:rPr>
              <w:t xml:space="preserve">Das Augustinerkloster vom Hl. Geist in Uedem. In: </w:t>
            </w:r>
            <w:r w:rsidRPr="006743C4">
              <w:rPr>
                <w:rFonts w:ascii="Times New Roman" w:hAnsi="Times New Roman"/>
                <w:i/>
                <w:iCs/>
                <w:color w:val="000000"/>
                <w:sz w:val="20"/>
              </w:rPr>
              <w:t xml:space="preserve">Die Heimat Krefeld </w:t>
            </w:r>
            <w:r w:rsidRPr="006743C4">
              <w:rPr>
                <w:rFonts w:ascii="Times New Roman" w:hAnsi="Times New Roman"/>
                <w:iCs/>
                <w:color w:val="000000"/>
                <w:sz w:val="20"/>
              </w:rPr>
              <w:t>4 (</w:t>
            </w:r>
            <w:r w:rsidRPr="006743C4">
              <w:rPr>
                <w:rFonts w:ascii="Times New Roman" w:hAnsi="Times New Roman"/>
                <w:b/>
                <w:iCs/>
                <w:color w:val="000000"/>
                <w:sz w:val="20"/>
              </w:rPr>
              <w:t>1925</w:t>
            </w:r>
            <w:r w:rsidRPr="006743C4">
              <w:rPr>
                <w:rFonts w:ascii="Times New Roman" w:hAnsi="Times New Roman"/>
                <w:iCs/>
                <w:color w:val="000000"/>
                <w:sz w:val="20"/>
              </w:rPr>
              <w:t>), S. 121 ff.</w:t>
            </w:r>
          </w:p>
        </w:tc>
      </w:tr>
      <w:tr w:rsidR="006206A4" w:rsidRPr="006743C4">
        <w:tc>
          <w:tcPr>
            <w:tcW w:w="9322" w:type="dxa"/>
            <w:gridSpan w:val="2"/>
          </w:tcPr>
          <w:p w:rsidR="006206A4" w:rsidRPr="006743C4" w:rsidRDefault="006206A4" w:rsidP="00BE08FA">
            <w:pPr>
              <w:rPr>
                <w:rFonts w:ascii="Times New Roman" w:hAnsi="Times New Roman"/>
                <w:b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Margret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Wensky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Uedem.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S.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1013–1014.</w:t>
            </w:r>
          </w:p>
        </w:tc>
      </w:tr>
    </w:tbl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Velbert - Neviges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Hardenberg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St. Maria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Köln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Franziskaner-(Rekollekten)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1676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besteht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Auflösung 1875; Genehmigung zur Wiedereröffnung: 1887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Gerhard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Haun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Die Wallfahrt nach Neviges. Wuppertal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1981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Johannes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Kistenich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Bettelmönche im öffentlichen Schulwesen. Ein Handbuch für die Erzdiözese Köln 1600 bis 1850. Köln/Weimar/Wien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2001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920–929.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295DFF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S. 406.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Kurt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Wesoly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(Bearb.): Neviges (= Rheinischer Städteatlas XIV, Nr. 77). Köln/Weimar/Wien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2001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, S. 13 f. 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Kurt Wesoly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: Widerstand gegen die Säkularisation? Zur Aufhebung der Klöster im Herzogtum Berg im Jahre 1803. In: Georg Mölich/</w:t>
            </w:r>
            <w:r w:rsidR="00295DFF" w:rsidRPr="006743C4">
              <w:rPr>
                <w:rFonts w:ascii="Times New Roman" w:hAnsi="Times New Roman"/>
                <w:color w:val="000000"/>
                <w:sz w:val="20"/>
              </w:rPr>
              <w:t>Joachim Oepen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/Wolfgang Rosen: Klosterkultur und Säkularisation im Rheinland. Essen 2. Aufl.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2002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321–329; hier S. 325–329.</w:t>
            </w:r>
          </w:p>
        </w:tc>
      </w:tr>
      <w:tr w:rsidR="002A3A90" w:rsidRPr="006743C4">
        <w:tc>
          <w:tcPr>
            <w:tcW w:w="9322" w:type="dxa"/>
            <w:gridSpan w:val="2"/>
          </w:tcPr>
          <w:p w:rsidR="002A3A90" w:rsidRPr="006743C4" w:rsidRDefault="002A3A90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Kurt Wesoly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Das Kloster Hardenberg bei Neviges im Jahrzehnt seiner Aufhebung (1800–1811).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>ZBGV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99 (1999–2001)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2003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115–128.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lastRenderedPageBreak/>
              <w:t>Kurt Wesoly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Velbert-Neviges, Kloster Hardenberg und Mariendom. In: Rheinischer Verein für Denkmalpflege und Landschaftsschutz (Hg.): Klosterführer Rheinland. Klöster und Stifte im Rheinland. 2. überarb. Aufl. Köln 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2004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83–85.</w:t>
            </w:r>
          </w:p>
        </w:tc>
      </w:tr>
      <w:tr w:rsidR="006206A4" w:rsidRPr="006743C4">
        <w:tc>
          <w:tcPr>
            <w:tcW w:w="9322" w:type="dxa"/>
            <w:gridSpan w:val="2"/>
          </w:tcPr>
          <w:p w:rsidR="006206A4" w:rsidRPr="006743C4" w:rsidRDefault="006206A4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Kurt Wesoly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Velbert-Neviges.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S.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1019.</w:t>
            </w:r>
          </w:p>
        </w:tc>
      </w:tr>
    </w:tbl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Viersen 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t</w:t>
            </w:r>
            <w:r w:rsidR="00E812B2"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er dyck (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pauli bekehrung</w:t>
            </w:r>
            <w:r w:rsidR="00E812B2"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)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Aachen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Beginen // Franziskanerter</w:t>
            </w:r>
            <w:r w:rsidR="00D20470" w:rsidRPr="006743C4">
              <w:rPr>
                <w:rFonts w:ascii="Times New Roman" w:hAnsi="Times New Roman"/>
                <w:color w:val="000000"/>
                <w:sz w:val="20"/>
              </w:rPr>
              <w:t>z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iarinnen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1424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676B0C" w:rsidRPr="006743C4" w:rsidRDefault="00D20470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Seit 1438 Franziskanerterz</w:t>
            </w:r>
            <w:r w:rsidR="00676B0C" w:rsidRPr="006743C4">
              <w:rPr>
                <w:rFonts w:ascii="Times New Roman" w:hAnsi="Times New Roman"/>
                <w:color w:val="000000"/>
                <w:sz w:val="20"/>
              </w:rPr>
              <w:t>iarinnen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B960A3" w:rsidRPr="006743C4">
        <w:tc>
          <w:tcPr>
            <w:tcW w:w="9322" w:type="dxa"/>
            <w:gridSpan w:val="2"/>
          </w:tcPr>
          <w:p w:rsidR="00B960A3" w:rsidRPr="006743C4" w:rsidRDefault="00B960A3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, S. 45.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Ferdinand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 Dohr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Der Konvent Sancti Pauli Bekehrung in Viersen. Viersen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1974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Franz Josef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Donner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 / Karl L.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Mackes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 / Arie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Nabrings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Viersener Urkundenbuch. Quellen und Regesten von Viersen, Dülken, Süchteln und Boisheim (1080 – 1500). Viersen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1990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hier v. a. S. 200; 227; 238; 263; 273 f.; 314; 361; 413; 453.</w:t>
            </w:r>
          </w:p>
        </w:tc>
      </w:tr>
      <w:tr w:rsidR="00D20470" w:rsidRPr="006743C4">
        <w:tc>
          <w:tcPr>
            <w:tcW w:w="9322" w:type="dxa"/>
            <w:gridSpan w:val="2"/>
          </w:tcPr>
          <w:p w:rsidR="00D20470" w:rsidRPr="006743C4" w:rsidRDefault="00D20470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Arie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Nabrings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Viersen.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S.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1026.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331DE3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S. 317.</w:t>
            </w:r>
          </w:p>
        </w:tc>
      </w:tr>
    </w:tbl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Viersen - Dülken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="00E812B2"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kreuzherren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 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St. Sebastianus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Aachen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Kreuzherren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1479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7C3B38" w:rsidRPr="006743C4">
        <w:tc>
          <w:tcPr>
            <w:tcW w:w="9322" w:type="dxa"/>
            <w:gridSpan w:val="2"/>
          </w:tcPr>
          <w:p w:rsidR="007C3B38" w:rsidRPr="006743C4" w:rsidRDefault="007C3B38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, S. 28.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Hugo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Doergens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: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Chronik der Stadt Dülken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.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Dülken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1925</w:t>
            </w:r>
            <w:r w:rsidR="00295DFF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S. 316–322. 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</w:p>
        </w:tc>
      </w:tr>
      <w:tr w:rsidR="00295DFF" w:rsidRPr="006743C4">
        <w:tc>
          <w:tcPr>
            <w:tcW w:w="9322" w:type="dxa"/>
            <w:gridSpan w:val="2"/>
          </w:tcPr>
          <w:p w:rsidR="00295DFF" w:rsidRPr="006743C4" w:rsidRDefault="00295DFF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Franz Josef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Donner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/ 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Karl L.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Mackes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 / Arie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Nabrings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Viersener Urkundenbuch. Quellen und Regesten von Viersen, Dülken, Süchteln und Boisheim (1080 – 1500). Viersen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1990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hier v. a. S. 129; 299; 371; 373–377; 395; 414; 417; 420; 444.</w:t>
            </w:r>
          </w:p>
        </w:tc>
      </w:tr>
      <w:tr w:rsidR="00016455" w:rsidRPr="006743C4">
        <w:tc>
          <w:tcPr>
            <w:tcW w:w="9322" w:type="dxa"/>
            <w:gridSpan w:val="2"/>
          </w:tcPr>
          <w:p w:rsidR="00016455" w:rsidRPr="006743C4" w:rsidRDefault="00016455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Robert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Haass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Die Kreuzherren in den Rheinlanden.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1932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148–154.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Karl L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Mackes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(Bearb.): Dülken (Rheinischer Städteatlas, Lieferung V, Nr. 27).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1979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.  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Werner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Mellen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Viersen-Dülken. Neuss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1987</w:t>
            </w:r>
            <w:r w:rsidR="00295DFF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S. 10–11. </w:t>
            </w:r>
          </w:p>
        </w:tc>
      </w:tr>
      <w:tr w:rsidR="00D20470" w:rsidRPr="006743C4">
        <w:tc>
          <w:tcPr>
            <w:tcW w:w="9322" w:type="dxa"/>
            <w:gridSpan w:val="2"/>
          </w:tcPr>
          <w:p w:rsidR="00D20470" w:rsidRPr="006743C4" w:rsidRDefault="00D20470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Arie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Nabrings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Viersen-Dülken.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S.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 1027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295DFF" w:rsidRPr="006743C4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S. 80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Bernhard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Röttgen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: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Brüggen und Born im Schwalmtal. Kempen o. J. [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1934</w:t>
            </w:r>
            <w:r w:rsidR="00295DFF" w:rsidRPr="006743C4">
              <w:rPr>
                <w:rFonts w:ascii="Times New Roman" w:hAnsi="Times New Roman"/>
                <w:color w:val="000000"/>
                <w:sz w:val="20"/>
              </w:rPr>
              <w:t>],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S. 219–261.</w:t>
            </w:r>
          </w:p>
        </w:tc>
      </w:tr>
    </w:tbl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Viersen </w:t>
            </w:r>
            <w:r w:rsidR="00295DFF" w:rsidRPr="006743C4">
              <w:rPr>
                <w:rFonts w:ascii="Times New Roman" w:hAnsi="Times New Roman"/>
                <w:b/>
                <w:color w:val="000000"/>
                <w:sz w:val="20"/>
              </w:rPr>
              <w:t>–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Süchteln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st</w:t>
            </w:r>
            <w:r w:rsidR="00E812B2"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ift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 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St. Balbina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Aachen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Kollegiatstift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1220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smartTag w:uri="urn:schemas-microsoft-com:office:smarttags" w:element="PersonName">
              <w:r w:rsidRPr="006743C4">
                <w:rPr>
                  <w:rFonts w:ascii="Times New Roman" w:hAnsi="Times New Roman"/>
                  <w:smallCaps/>
                  <w:color w:val="000000"/>
                  <w:sz w:val="20"/>
                </w:rPr>
                <w:lastRenderedPageBreak/>
                <w:t>Heinrich</w:t>
              </w:r>
            </w:smartTag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Blass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Das Stift St. Balbina zu Rade bei Süchteln. Köln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1935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B960A3" w:rsidRPr="006743C4">
        <w:tc>
          <w:tcPr>
            <w:tcW w:w="9322" w:type="dxa"/>
            <w:gridSpan w:val="2"/>
          </w:tcPr>
          <w:p w:rsidR="00B960A3" w:rsidRPr="006743C4" w:rsidRDefault="00B960A3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, S. 43.</w:t>
            </w:r>
          </w:p>
        </w:tc>
      </w:tr>
      <w:tr w:rsidR="00D20470" w:rsidRPr="006743C4">
        <w:tc>
          <w:tcPr>
            <w:tcW w:w="9322" w:type="dxa"/>
            <w:gridSpan w:val="2"/>
          </w:tcPr>
          <w:p w:rsidR="00D20470" w:rsidRPr="006743C4" w:rsidRDefault="00D20470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Arie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Nabrings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Viersen.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S.</w:t>
            </w:r>
            <w:r w:rsidR="00295DFF"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1028f.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295DFF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S. 269.</w:t>
            </w:r>
          </w:p>
        </w:tc>
      </w:tr>
    </w:tbl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Voerde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marienacker 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Franziskaner</w:t>
            </w:r>
            <w:r w:rsidR="006F53FB" w:rsidRPr="006743C4">
              <w:rPr>
                <w:rFonts w:ascii="Times New Roman" w:hAnsi="Times New Roman"/>
                <w:color w:val="000000"/>
                <w:sz w:val="20"/>
              </w:rPr>
              <w:t>terzia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rinnen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1467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1629 Brand; 1645 nach Lüttgendortmund verlegt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W.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Neuse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Das Kloster Marienacker in Voerde-Stockum.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 xml:space="preserve">Heimatkalender Kreis Dinslaken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1958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), S. 27 ff.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331DE3" w:rsidRPr="006743C4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S. 409.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Christiane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Syré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Kloster Stockum. In: Verein für Heimatpflege und Verkehr Voerde e. V. (Hg.) / Christiane Syré (Text): </w:t>
            </w:r>
            <w:r w:rsidRPr="006743C4">
              <w:rPr>
                <w:rFonts w:ascii="Times New Roman" w:hAnsi="Times New Roman"/>
                <w:iCs/>
                <w:color w:val="000000"/>
                <w:sz w:val="20"/>
              </w:rPr>
              <w:t xml:space="preserve">1000 Jahre Kirchspiel Götterswickerhamm. Voerde </w:t>
            </w:r>
            <w:r w:rsidRPr="006743C4">
              <w:rPr>
                <w:rFonts w:ascii="Times New Roman" w:hAnsi="Times New Roman"/>
                <w:b/>
                <w:iCs/>
                <w:color w:val="000000"/>
                <w:sz w:val="20"/>
              </w:rPr>
              <w:t>2003</w:t>
            </w:r>
            <w:r w:rsidRPr="006743C4">
              <w:rPr>
                <w:rFonts w:ascii="Times New Roman" w:hAnsi="Times New Roman"/>
                <w:iCs/>
                <w:color w:val="000000"/>
                <w:sz w:val="20"/>
              </w:rPr>
              <w:t>, S. 49–54.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R.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Stampfu</w:t>
            </w:r>
            <w:r w:rsidR="00D20470"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ss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Die Ausgrabung des Klosters Marienacker.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 xml:space="preserve">BoJbb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157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1957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), S. 463 ff.</w:t>
            </w:r>
          </w:p>
        </w:tc>
      </w:tr>
      <w:tr w:rsidR="00D20470" w:rsidRPr="006743C4">
        <w:tc>
          <w:tcPr>
            <w:tcW w:w="9322" w:type="dxa"/>
            <w:gridSpan w:val="2"/>
          </w:tcPr>
          <w:p w:rsidR="00D20470" w:rsidRPr="006743C4" w:rsidRDefault="00D20470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Bastian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Steingiesser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Voerde.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S.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 1031.</w:t>
            </w:r>
          </w:p>
        </w:tc>
      </w:tr>
    </w:tbl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Wachtendonk 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vallis josaphat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Franziskaner</w:t>
            </w:r>
            <w:r w:rsidR="00D20470" w:rsidRPr="006743C4">
              <w:rPr>
                <w:rFonts w:ascii="Times New Roman" w:hAnsi="Times New Roman"/>
                <w:color w:val="000000"/>
                <w:sz w:val="20"/>
              </w:rPr>
              <w:t>t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er</w:t>
            </w:r>
            <w:r w:rsidR="00D20470" w:rsidRPr="006743C4">
              <w:rPr>
                <w:rFonts w:ascii="Times New Roman" w:hAnsi="Times New Roman"/>
                <w:color w:val="000000"/>
                <w:sz w:val="20"/>
              </w:rPr>
              <w:t>z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iarinnen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1430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Ursprünglich als Wilhelmitenkloster geplant.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B960A3" w:rsidRPr="006743C4">
        <w:tc>
          <w:tcPr>
            <w:tcW w:w="9322" w:type="dxa"/>
            <w:gridSpan w:val="2"/>
          </w:tcPr>
          <w:p w:rsidR="00B960A3" w:rsidRPr="006743C4" w:rsidRDefault="00B960A3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, S. 45.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Christel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Diesler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Wachtendonk, Pfarrheim „Thal Josaphat“ (ehem. Konventsgebäude). In: Hiltrud Kier / Marianne Gechter (Hg.): 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F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rauenklöster im Rheinland und in Westfalen. Regensburg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2004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, S. 73.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Stefan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Frankewitz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Gemeinde Wachtendonk am Niederrhein. Neuss 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1985</w:t>
            </w:r>
            <w:r w:rsidR="00331DE3"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, 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S. 14–15. </w:t>
            </w:r>
          </w:p>
        </w:tc>
      </w:tr>
      <w:tr w:rsidR="00D20470" w:rsidRPr="006743C4">
        <w:tc>
          <w:tcPr>
            <w:tcW w:w="9322" w:type="dxa"/>
            <w:gridSpan w:val="2"/>
          </w:tcPr>
          <w:p w:rsidR="00D20470" w:rsidRPr="006743C4" w:rsidRDefault="00D20470" w:rsidP="00BE08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Stefan Frankewitz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Wachtendonk.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S.</w:t>
            </w: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 103</w:t>
            </w:r>
            <w:r w:rsidR="000D02C8"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8.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Willi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Gerritzen 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 Johannes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Driessen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600 Jahre Kirche Wachtendonk 1382 – 1982, hg. von der Katholischen Kirchengemeinde „St. Michael“ Wachtendonk. Straelen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1982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17.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Karl-Heinz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Hohmann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Bau- und KD im Kreis Kleve. Eine kursorische Übersicht. Neuss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1995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134.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331DE3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S. 321.</w:t>
            </w:r>
          </w:p>
        </w:tc>
      </w:tr>
    </w:tbl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Wassenberg 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stift st. georg 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St. Georg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Aachen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676B0C" w:rsidRPr="006743C4" w:rsidRDefault="00122940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S</w:t>
            </w:r>
            <w:r w:rsidR="00676B0C" w:rsidRPr="006743C4">
              <w:rPr>
                <w:rFonts w:ascii="Times New Roman" w:hAnsi="Times New Roman"/>
                <w:color w:val="000000"/>
                <w:sz w:val="20"/>
              </w:rPr>
              <w:t>tift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1118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1957 Wiedererhebung der Pfarrkirche zur Propsteikirche.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lastRenderedPageBreak/>
              <w:t xml:space="preserve">K.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Böhner 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/ P. J.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 Tholen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De ehemalige Stiftskirche St. Georg in Wassenberg. In: Der Oberkreisdirektor [des Kreises Heinsberg] (Hg.): Früher Kirchenbau im Kreis Heinsberg. (= Museumsschriften des Kreises Heinsberg 8). Heinsberg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1987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203–205.</w:t>
            </w:r>
          </w:p>
        </w:tc>
      </w:tr>
      <w:tr w:rsidR="00B960A3" w:rsidRPr="006743C4">
        <w:tc>
          <w:tcPr>
            <w:tcW w:w="9322" w:type="dxa"/>
            <w:gridSpan w:val="2"/>
          </w:tcPr>
          <w:p w:rsidR="00B960A3" w:rsidRPr="006743C4" w:rsidRDefault="00B960A3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, S. 45.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Heinz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Dohmen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Das Bauwerk der alten Wassenberger Georgsbasilika. In: Propsteipfarre St. Georg Wassenberg (Hg.): 850 Jahre Propstei St. Georg Wassenberg 1118 – 1968. Geilenkirchen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1968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37–68.</w:t>
            </w:r>
          </w:p>
        </w:tc>
      </w:tr>
      <w:tr w:rsidR="00122940" w:rsidRPr="006743C4">
        <w:tc>
          <w:tcPr>
            <w:tcW w:w="9322" w:type="dxa"/>
            <w:gridSpan w:val="2"/>
          </w:tcPr>
          <w:p w:rsidR="00122940" w:rsidRPr="006743C4" w:rsidRDefault="00122940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Odilo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Engels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der Merowingerzeit bis um 1300 (GAR, Karte und BH IX/2).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90.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Karl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Franck-Oberaspach / 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Edmund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Renard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Wassenberg: Katholische Pfarrkirche, ehemalige Stiftskirche. In: Dies. (Bearb.): Die KD des Kreise Heinsberg. Düsseldorf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1906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(ND: KD der Kreise Erkelenz, Geilenkirchen, Heinsberg. Düsseldorf 1982), S. 126–135 [= S. 595–603].</w:t>
            </w:r>
          </w:p>
        </w:tc>
      </w:tr>
      <w:tr w:rsidR="00FD068E" w:rsidRPr="006743C4">
        <w:tc>
          <w:tcPr>
            <w:tcW w:w="9322" w:type="dxa"/>
            <w:gridSpan w:val="2"/>
          </w:tcPr>
          <w:p w:rsidR="00FD068E" w:rsidRPr="006743C4" w:rsidRDefault="00FD068E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Leo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Gillessen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Wassenberg.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S.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 1059–1060.</w:t>
            </w:r>
          </w:p>
        </w:tc>
      </w:tr>
      <w:tr w:rsidR="00D17DB3" w:rsidRPr="006743C4">
        <w:tc>
          <w:tcPr>
            <w:tcW w:w="9322" w:type="dxa"/>
            <w:gridSpan w:val="2"/>
          </w:tcPr>
          <w:p w:rsidR="00D17DB3" w:rsidRPr="006743C4" w:rsidRDefault="00D17DB3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Manfred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Groten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: Reformbewegungen und Reformgesinnung im Erzbistum Köln. In: Stefan Weinfurter (Hg.): Reformidee und Reformpolitik im spätsalisch-frühstaufischen Reich (= Quellen und Abhandlungen zur mittelrheinischen Kirchengeschichte 68). Mainz 1992, S. 97–118.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Karin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Klimmeck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 / Jakob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Broich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Zur Geschichte von Kirche, Stift und Gemeinde St. Georg. In: Propsteipfarre St. Georg Wassenberg (Hg.): 850 Jahre Propstei St. Georg Wassenberg 1118 – 1968. Geilenkirchen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1968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5–34.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Karin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Klimmeck 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 Jakob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Broich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iCs/>
                <w:color w:val="000000"/>
                <w:sz w:val="20"/>
              </w:rPr>
              <w:t>850 Jahre Propstei St. Georg Wassenberg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.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>Heimatkalender des Selfkantkreises Geilenkirchen-Heinsberg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1970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), S. 73–83.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D17DB3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S. 322–323.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Propsteipfarre St. Georg Wassenberg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(Hg.): 850 Jahre Propstei St. Georg Wassenberg 1118 – 1968. Geilenkirchen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1968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Anton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Schuffels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Das Sankt-Georg-Stift zu Wassenberg bis zum Ausgang des Mittelalters.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1911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</w:p>
        </w:tc>
      </w:tr>
    </w:tbl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Wassenberg 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E812B2" w:rsidRPr="006743C4" w:rsidRDefault="00676B0C" w:rsidP="00BE08FA">
            <w:pPr>
              <w:rPr>
                <w:rFonts w:ascii="Times New Roman" w:hAnsi="Times New Roman"/>
                <w:b/>
                <w: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kapuziner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Aachen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Kapuziner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1654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J</w:t>
            </w:r>
            <w:r w:rsidR="00AA182F" w:rsidRPr="006743C4">
              <w:rPr>
                <w:rFonts w:ascii="Times New Roman" w:hAnsi="Times New Roman"/>
                <w:smallCaps/>
                <w:color w:val="000000"/>
                <w:sz w:val="20"/>
              </w:rPr>
              <w:t>akob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Broich 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/ H</w:t>
            </w:r>
            <w:r w:rsidR="00AA182F" w:rsidRPr="006743C4">
              <w:rPr>
                <w:rFonts w:ascii="Times New Roman" w:hAnsi="Times New Roman"/>
                <w:smallCaps/>
                <w:color w:val="000000"/>
                <w:sz w:val="20"/>
              </w:rPr>
              <w:t>eribert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smartTag w:uri="urn:schemas-microsoft-com:office:smarttags" w:element="PersonName">
              <w:r w:rsidRPr="006743C4">
                <w:rPr>
                  <w:rFonts w:ascii="Times New Roman" w:hAnsi="Times New Roman"/>
                  <w:b/>
                  <w:smallCaps/>
                  <w:color w:val="000000"/>
                  <w:sz w:val="20"/>
                </w:rPr>
                <w:t>Heinrich</w:t>
              </w:r>
            </w:smartTag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iCs/>
                <w:color w:val="000000"/>
                <w:sz w:val="20"/>
              </w:rPr>
              <w:t>Die Geschichte des Wassenberger Kapuzinerklosters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.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>Heimatkalender des Selfkantkreises Geilenkirchen-Heinsberg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1957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), S. 50–58.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Karl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Franck-Oberaspach / 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Edmund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Renard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Wassenberg: Ehemaliges Kapuzinerkloster. In: Dies. (Bearb.): Die KD des Kreise Heinsberg. Düsseldorf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1906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(ND: KD der Kreise Erkelenz, Geilenkirchen, Heinsberg. Düsseldorf 1982), S. 135 [= S. 603]. </w:t>
            </w:r>
          </w:p>
        </w:tc>
      </w:tr>
      <w:tr w:rsidR="00FD068E" w:rsidRPr="006743C4">
        <w:tc>
          <w:tcPr>
            <w:tcW w:w="9322" w:type="dxa"/>
            <w:gridSpan w:val="2"/>
          </w:tcPr>
          <w:p w:rsidR="00FD068E" w:rsidRPr="006743C4" w:rsidRDefault="00FD068E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Leo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Gillessen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Wassenberg.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S. 1060.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P. Arsenius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Jacobs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Die Rheinischen Kapuziner 1611 – 1725. Ein Beitrag zur Geschichte der katholischen Reform. Münster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1933</w:t>
            </w:r>
            <w:r w:rsidR="00D17DB3" w:rsidRPr="006743C4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S. 17, 28, 87.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D17DB3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S. 322.</w:t>
            </w:r>
          </w:p>
        </w:tc>
      </w:tr>
    </w:tbl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Wassenberg - Myl 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="00E812B2"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Franziskanerterziarinnen (K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atharinental</w:t>
            </w:r>
            <w:r w:rsidR="00E812B2"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)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 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Aachen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Franziskaner</w:t>
            </w:r>
            <w:r w:rsidR="006F53FB" w:rsidRPr="006743C4">
              <w:rPr>
                <w:rFonts w:ascii="Times New Roman" w:hAnsi="Times New Roman"/>
                <w:color w:val="000000"/>
                <w:sz w:val="20"/>
              </w:rPr>
              <w:t>terzia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rinnen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vor 1471 (?)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Karl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Franck-Oberaspach / 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Edmund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Renard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Myhl. In: Dies. (Bearb.): Die KD des Kreise Heinsberg. Düsseldorf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1906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(ND: KD der Kreise Erkelenz, Geilenkirchen, Heinsberg. Düsseldorf 1982), S. 86 [= S. 554].</w:t>
            </w:r>
          </w:p>
        </w:tc>
      </w:tr>
      <w:tr w:rsidR="00FD068E" w:rsidRPr="006743C4">
        <w:tc>
          <w:tcPr>
            <w:tcW w:w="9322" w:type="dxa"/>
            <w:gridSpan w:val="2"/>
          </w:tcPr>
          <w:p w:rsidR="00FD068E" w:rsidRPr="006743C4" w:rsidRDefault="00FD068E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lastRenderedPageBreak/>
              <w:t xml:space="preserve">Leo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Gillessen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Wassenberg-Myl.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S. 1062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D17DB3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S. 253.</w:t>
            </w:r>
          </w:p>
        </w:tc>
      </w:tr>
    </w:tbl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Wassenberg - Ophoven / Heinsberg - Dalheim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="00E812B2"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Zisterzienserinnen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 </w:t>
            </w:r>
            <w:r w:rsidR="00E812B2"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(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ophoven</w:t>
            </w:r>
            <w:r w:rsidR="00E812B2"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)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 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Aachen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Zisterzienserinnen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vor 1200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1258 nach Dalheim (bei Heinsberg) verlegt.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65029B" w:rsidRPr="006743C4">
        <w:tc>
          <w:tcPr>
            <w:tcW w:w="9322" w:type="dxa"/>
            <w:gridSpan w:val="2"/>
          </w:tcPr>
          <w:p w:rsidR="0065029B" w:rsidRPr="006743C4" w:rsidRDefault="0065029B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Johannes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Bauer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Die Klostermühle zu Dalheim.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>Heimatkalender der Erkelenzer Lande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1955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), S. 55–58.</w:t>
            </w:r>
          </w:p>
        </w:tc>
      </w:tr>
      <w:tr w:rsidR="0025069A" w:rsidRPr="006743C4">
        <w:tc>
          <w:tcPr>
            <w:tcW w:w="9322" w:type="dxa"/>
            <w:gridSpan w:val="2"/>
          </w:tcPr>
          <w:p w:rsidR="0025069A" w:rsidRPr="006743C4" w:rsidRDefault="0025069A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, S. 27</w:t>
            </w:r>
            <w:r w:rsidR="005C164E" w:rsidRPr="006743C4">
              <w:rPr>
                <w:rFonts w:ascii="Times New Roman" w:hAnsi="Times New Roman"/>
                <w:smallCaps/>
                <w:color w:val="000000"/>
                <w:sz w:val="20"/>
              </w:rPr>
              <w:t>, 40.</w:t>
            </w:r>
          </w:p>
        </w:tc>
      </w:tr>
      <w:tr w:rsidR="0065029B" w:rsidRPr="006743C4">
        <w:tc>
          <w:tcPr>
            <w:tcW w:w="9322" w:type="dxa"/>
            <w:gridSpan w:val="2"/>
          </w:tcPr>
          <w:p w:rsidR="0065029B" w:rsidRPr="006743C4" w:rsidRDefault="0065029B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Josef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Dahmen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Prozeß um eine Brotspende des Klosters Dalheim.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>Heimatkalender der Erkelenzer Lande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1961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), S. 119–121.</w:t>
            </w:r>
          </w:p>
        </w:tc>
      </w:tr>
      <w:tr w:rsidR="005C1903" w:rsidRPr="006743C4">
        <w:tc>
          <w:tcPr>
            <w:tcW w:w="9322" w:type="dxa"/>
            <w:gridSpan w:val="2"/>
          </w:tcPr>
          <w:p w:rsidR="005C1903" w:rsidRPr="006743C4" w:rsidRDefault="005C1903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Odilo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Engels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der Merowingerzeit bis um 1300 (GAR, Karte und BH IX/2).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68.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Karl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Franck-Oberaspach 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/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Edmund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Renard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Ophoven. In: Dies. (Bearb.): Die KD des Kreise Heinsberg. Düsseldorf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1906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(ND: KD der Kreise Erkelenz, Geilenkirchen, Heinsberg. Düsseldorf 1982), S. 86–92 [= S. 554–560].</w:t>
            </w:r>
          </w:p>
        </w:tc>
      </w:tr>
      <w:tr w:rsidR="00FD068E" w:rsidRPr="006743C4">
        <w:tc>
          <w:tcPr>
            <w:tcW w:w="9322" w:type="dxa"/>
            <w:gridSpan w:val="2"/>
          </w:tcPr>
          <w:p w:rsidR="00FD068E" w:rsidRPr="006743C4" w:rsidRDefault="00FD068E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Leo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Gillessen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Wassenberg-Ophoven.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S. 1062.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Das Kloster Dalheim und sein Untergang.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 xml:space="preserve">Niederrheinischer Heimatfreund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5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1929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), S. 70 f.</w:t>
            </w:r>
          </w:p>
        </w:tc>
      </w:tr>
      <w:tr w:rsidR="0065029B" w:rsidRPr="006743C4">
        <w:tc>
          <w:tcPr>
            <w:tcW w:w="9322" w:type="dxa"/>
            <w:gridSpan w:val="2"/>
          </w:tcPr>
          <w:p w:rsidR="0065029B" w:rsidRPr="006743C4" w:rsidRDefault="0065029B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Paul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Lentzen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Haus Kippingen bei Baal.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>Heimatkalender der Erkelenzer Lande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1972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), S. 114–123.</w:t>
            </w:r>
          </w:p>
        </w:tc>
      </w:tr>
      <w:tr w:rsidR="0065029B" w:rsidRPr="006743C4">
        <w:tc>
          <w:tcPr>
            <w:tcW w:w="9322" w:type="dxa"/>
            <w:gridSpan w:val="2"/>
          </w:tcPr>
          <w:p w:rsidR="0065029B" w:rsidRPr="006743C4" w:rsidRDefault="0065029B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Franz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Mayer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Zur Geschichte des Klosters Dalheim.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>Die Heimat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. Heinsberg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1922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D17DB3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79–80.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Anja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Ostrowitzki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Die Ausbreitung der Zisterzienserinnen im Erzbistum Köln. Köln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1993</w:t>
            </w:r>
            <w:r w:rsidR="00D17DB3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S. 16 f., 29 f., 56 f., 80, 89–91.  </w:t>
            </w:r>
          </w:p>
        </w:tc>
      </w:tr>
      <w:tr w:rsidR="0065029B" w:rsidRPr="006743C4">
        <w:tc>
          <w:tcPr>
            <w:tcW w:w="9322" w:type="dxa"/>
            <w:gridSpan w:val="2"/>
          </w:tcPr>
          <w:p w:rsidR="0065029B" w:rsidRPr="006743C4" w:rsidRDefault="0065029B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Klaus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Reinecke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Dalheim. In: 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Peter Pfister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(Hg): 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Klosterführer aller Zisterzienserklöster im deutschsprachigen Raum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 2. Aufl. Strasbourg. 1998, S. 308–309.</w:t>
            </w:r>
          </w:p>
        </w:tc>
      </w:tr>
    </w:tbl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Weeze 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marienwasser</w:t>
            </w:r>
            <w:r w:rsidRPr="006743C4">
              <w:rPr>
                <w:rFonts w:ascii="Times New Roman" w:hAnsi="Times New Roman"/>
                <w:b/>
                <w:i/>
                <w:caps/>
                <w:color w:val="000000"/>
                <w:sz w:val="20"/>
              </w:rPr>
              <w:t xml:space="preserve"> 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St. Jodokus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Franziskaner</w:t>
            </w:r>
            <w:r w:rsidR="006F53FB" w:rsidRPr="006743C4">
              <w:rPr>
                <w:rFonts w:ascii="Times New Roman" w:hAnsi="Times New Roman"/>
                <w:color w:val="000000"/>
                <w:sz w:val="20"/>
              </w:rPr>
              <w:t>terzia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ren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1461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767570" w:rsidRPr="006743C4">
        <w:tc>
          <w:tcPr>
            <w:tcW w:w="9322" w:type="dxa"/>
            <w:gridSpan w:val="2"/>
          </w:tcPr>
          <w:p w:rsidR="00767570" w:rsidRPr="006743C4" w:rsidRDefault="00767570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Georg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Allmang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Geschichte des ehemaligen Regulartertiarierklosters St. Nikolaus (bei Schloss Dyck, Kreis Grevenbroich, Rheinland) von seiner Gründung bis zur Jetztzeit, 1400–1911. Essen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1911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26.</w:t>
            </w:r>
          </w:p>
        </w:tc>
      </w:tr>
      <w:tr w:rsidR="005C164E" w:rsidRPr="006743C4">
        <w:tc>
          <w:tcPr>
            <w:tcW w:w="9322" w:type="dxa"/>
            <w:gridSpan w:val="2"/>
          </w:tcPr>
          <w:p w:rsidR="005C164E" w:rsidRPr="006743C4" w:rsidRDefault="005C164E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, S. 38.</w:t>
            </w:r>
          </w:p>
        </w:tc>
      </w:tr>
      <w:tr w:rsidR="00590E20" w:rsidRPr="006743C4">
        <w:tc>
          <w:tcPr>
            <w:tcW w:w="9322" w:type="dxa"/>
            <w:gridSpan w:val="2"/>
          </w:tcPr>
          <w:p w:rsidR="00590E20" w:rsidRPr="006743C4" w:rsidRDefault="00590E20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  <w:lang w:val="en-GB"/>
              </w:rPr>
              <w:t xml:space="preserve">Georg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  <w:lang w:val="en-GB"/>
              </w:rPr>
              <w:t>Cox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  <w:lang w:val="en-GB"/>
              </w:rPr>
              <w:t xml:space="preserve">/Margret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  <w:lang w:val="en-GB"/>
              </w:rPr>
              <w:t>Wensky</w:t>
            </w:r>
            <w:r w:rsidRPr="006743C4">
              <w:rPr>
                <w:rFonts w:ascii="Times New Roman" w:hAnsi="Times New Roman"/>
                <w:color w:val="000000"/>
                <w:sz w:val="20"/>
                <w:lang w:val="en-GB"/>
              </w:rPr>
              <w:t xml:space="preserve">: Weeze.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S.</w:t>
            </w:r>
            <w:r w:rsidR="00F27DF7"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="00F27DF7" w:rsidRPr="006743C4">
              <w:rPr>
                <w:rFonts w:ascii="Times New Roman" w:hAnsi="Times New Roman"/>
                <w:color w:val="000000"/>
                <w:sz w:val="20"/>
              </w:rPr>
              <w:t>1062–1063.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Karl-Heinz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Hohmann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Gemeinde Weeze (Niederrhein). Neuss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1984</w:t>
            </w:r>
            <w:r w:rsidR="00D17DB3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S. 15–16.</w:t>
            </w:r>
          </w:p>
        </w:tc>
      </w:tr>
      <w:tr w:rsidR="00767570" w:rsidRPr="006743C4">
        <w:tc>
          <w:tcPr>
            <w:tcW w:w="9322" w:type="dxa"/>
            <w:gridSpan w:val="2"/>
          </w:tcPr>
          <w:p w:rsidR="00767570" w:rsidRPr="006743C4" w:rsidRDefault="00767570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Die Kunstdenkmäler der Rheinprovinz, BH 5,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1957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121, Nr. 130 und 130a.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8944D2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S. 240.</w:t>
            </w:r>
          </w:p>
        </w:tc>
      </w:tr>
    </w:tbl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Wegberg 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="00E812B2"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kreuzherren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 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lastRenderedPageBreak/>
              <w:t>Patrozinium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  <w:lang w:val="en-GB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  <w:lang w:val="en-GB"/>
              </w:rPr>
              <w:t>St. Peter und St. Paul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Aachen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Kreuzherren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1639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Seit 1956 Karmeliter.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Hugo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Aretz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Die Kreuzherren von Hohenbusch. Erkelenz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1982</w:t>
            </w:r>
            <w:r w:rsidR="002563D0" w:rsidRPr="006743C4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S. 75.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Gerhard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Evertz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Geschichte des Kreuzherrenklosters zu Wegberg. Wegberg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1952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</w:p>
        </w:tc>
      </w:tr>
      <w:tr w:rsidR="00D96A78" w:rsidRPr="006743C4">
        <w:tc>
          <w:tcPr>
            <w:tcW w:w="9322" w:type="dxa"/>
            <w:gridSpan w:val="2"/>
          </w:tcPr>
          <w:p w:rsidR="00D96A78" w:rsidRPr="006743C4" w:rsidRDefault="00D96A78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Leo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Gillessen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Wegberg.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S. 1064–1065.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2563D0" w:rsidRPr="006743C4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S. 323–324.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Nicola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Peczynsky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: Wegberg, St. Peter und Paul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.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In: Rheinischer Verein für Denkmalpflege und Landschaftsschutz (Hg.): Klosterführer Rheinland. Klöster und Stifte im Rheinland. 2. überarb. Aufl. Köln 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2004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266–268.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Edmund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Renard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Wegberg: Ehemalige Klostergebäude. In: Ders. (Bearb.): Die KD des Kreise Erkelenz und Geilenkirchen. Düsseldorf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1904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(ND: KD der Kreise Erkelenz, Geilenkirchen, Heinsberg. Düsseldorf 1982), S. 106 [= S. 350].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Wilhelm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Zimmermann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iCs/>
                <w:color w:val="000000"/>
                <w:sz w:val="20"/>
              </w:rPr>
              <w:t>Jakob Hoogen (1742 – 1805), Prior des Kreuzherrenklosters und Pfarrer in Wegberg, der führende Aufklärer und Pädagoge am Niederrhein. I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 xml:space="preserve">RhVjBll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18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1953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), S. 227–248.</w:t>
            </w:r>
          </w:p>
        </w:tc>
      </w:tr>
    </w:tbl>
    <w:p w:rsidR="0062298A" w:rsidRPr="006743C4" w:rsidRDefault="0062298A" w:rsidP="00BE08FA">
      <w:pPr>
        <w:rPr>
          <w:rFonts w:ascii="Times New Roman" w:hAnsi="Times New Roman"/>
          <w:color w:val="000000"/>
          <w:sz w:val="20"/>
        </w:rPr>
      </w:pPr>
    </w:p>
    <w:p w:rsidR="00A02D66" w:rsidRPr="006743C4" w:rsidRDefault="00A02D66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Wesel 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="00E812B2"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augustinereremiten (M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arientha</w:t>
            </w:r>
            <w:r w:rsidR="00E812B2"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l)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 </w:t>
            </w:r>
          </w:p>
        </w:tc>
      </w:tr>
      <w:tr w:rsidR="0062298A" w:rsidRPr="006743C4">
        <w:tc>
          <w:tcPr>
            <w:tcW w:w="237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62298A" w:rsidRPr="006743C4">
        <w:tc>
          <w:tcPr>
            <w:tcW w:w="237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Augustinereremiten</w:t>
            </w:r>
          </w:p>
        </w:tc>
      </w:tr>
      <w:tr w:rsidR="0062298A" w:rsidRPr="006743C4">
        <w:tc>
          <w:tcPr>
            <w:tcW w:w="237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1256</w:t>
            </w:r>
          </w:p>
        </w:tc>
      </w:tr>
      <w:tr w:rsidR="0062298A" w:rsidRPr="006743C4">
        <w:tc>
          <w:tcPr>
            <w:tcW w:w="237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1806</w:t>
            </w:r>
          </w:p>
        </w:tc>
      </w:tr>
      <w:tr w:rsidR="0062298A" w:rsidRPr="006743C4">
        <w:tc>
          <w:tcPr>
            <w:tcW w:w="237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1345 von Beylar nach Wesel verlegt.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Paul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Clemen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Marienthal. In: Ders. (Bearb.): Die KD des Kreises Rees. Düsseldorf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1892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(ND 1985), S. 86–87.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; hier S. 239–240.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Johannes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Ramackers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Marienthal – des ersten deutschen Augustinerklosters Geschichte und Kunst. Würzburg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1954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1E0092" w:rsidRPr="006743C4">
        <w:tc>
          <w:tcPr>
            <w:tcW w:w="9322" w:type="dxa"/>
            <w:gridSpan w:val="2"/>
          </w:tcPr>
          <w:p w:rsidR="001E0092" w:rsidRPr="006743C4" w:rsidRDefault="001E0092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Martin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Roelen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Wesel.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hier S. 1080.</w:t>
            </w:r>
          </w:p>
        </w:tc>
      </w:tr>
    </w:tbl>
    <w:p w:rsidR="0062298A" w:rsidRPr="006743C4" w:rsidRDefault="0062298A" w:rsidP="00BE08FA">
      <w:pPr>
        <w:rPr>
          <w:rFonts w:ascii="Times New Roman" w:hAnsi="Times New Roman"/>
          <w:color w:val="000000"/>
          <w:sz w:val="20"/>
        </w:rPr>
      </w:pPr>
    </w:p>
    <w:p w:rsidR="0062298A" w:rsidRPr="006743C4" w:rsidRDefault="0062298A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Wesel 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="00E812B2"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franziskanerinnen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 </w:t>
            </w:r>
          </w:p>
        </w:tc>
      </w:tr>
      <w:tr w:rsidR="0062298A" w:rsidRPr="006743C4">
        <w:tc>
          <w:tcPr>
            <w:tcW w:w="237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62298A" w:rsidRPr="006743C4">
        <w:tc>
          <w:tcPr>
            <w:tcW w:w="237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Franziskanerinnen</w:t>
            </w:r>
          </w:p>
        </w:tc>
      </w:tr>
      <w:tr w:rsidR="0062298A" w:rsidRPr="006743C4">
        <w:tc>
          <w:tcPr>
            <w:tcW w:w="237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um 1290</w:t>
            </w:r>
          </w:p>
        </w:tc>
      </w:tr>
      <w:tr w:rsidR="0062298A" w:rsidRPr="006743C4">
        <w:tc>
          <w:tcPr>
            <w:tcW w:w="237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1646</w:t>
            </w:r>
          </w:p>
        </w:tc>
      </w:tr>
      <w:tr w:rsidR="0062298A" w:rsidRPr="006743C4">
        <w:tc>
          <w:tcPr>
            <w:tcW w:w="237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Um 1290 für Männer u. Frauen des Drittordens gegr. Männer nach 1291 nicht mehr erwähnt; seit spätestens 1318 offiziell Drittorden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B960A3" w:rsidRPr="006743C4">
        <w:tc>
          <w:tcPr>
            <w:tcW w:w="9322" w:type="dxa"/>
            <w:gridSpan w:val="2"/>
          </w:tcPr>
          <w:p w:rsidR="00B960A3" w:rsidRPr="006743C4" w:rsidRDefault="00B960A3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, S. 46.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1C79A5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S. 358.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Jutta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Prieur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Die Klöster und Konvente in der Stadt Wesel. In: Dies. (Hg.): Geschichte der Stadt Wesel. Bd. 2. Düsseldorf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1991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11–70; hier S. 23–25.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Martin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Roelen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Wesel.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S. 1080–1081.</w:t>
            </w:r>
          </w:p>
        </w:tc>
      </w:tr>
    </w:tbl>
    <w:p w:rsidR="0062298A" w:rsidRPr="006743C4" w:rsidRDefault="0062298A" w:rsidP="00BE08FA">
      <w:pPr>
        <w:rPr>
          <w:rFonts w:ascii="Times New Roman" w:hAnsi="Times New Roman"/>
          <w:color w:val="000000"/>
          <w:sz w:val="20"/>
        </w:rPr>
      </w:pPr>
    </w:p>
    <w:p w:rsidR="0062298A" w:rsidRPr="006743C4" w:rsidRDefault="0062298A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lastRenderedPageBreak/>
              <w:t>Wesel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="00E812B2"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Dominikaner</w:t>
            </w:r>
          </w:p>
        </w:tc>
      </w:tr>
      <w:tr w:rsidR="0062298A" w:rsidRPr="006743C4">
        <w:tc>
          <w:tcPr>
            <w:tcW w:w="237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St. Maria</w:t>
            </w:r>
          </w:p>
        </w:tc>
      </w:tr>
      <w:tr w:rsidR="0062298A" w:rsidRPr="006743C4">
        <w:tc>
          <w:tcPr>
            <w:tcW w:w="237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62298A" w:rsidRPr="006743C4">
        <w:tc>
          <w:tcPr>
            <w:tcW w:w="237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Dominikaner</w:t>
            </w:r>
          </w:p>
        </w:tc>
      </w:tr>
      <w:tr w:rsidR="0062298A" w:rsidRPr="006743C4">
        <w:tc>
          <w:tcPr>
            <w:tcW w:w="237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1291</w:t>
            </w:r>
          </w:p>
        </w:tc>
      </w:tr>
      <w:tr w:rsidR="0062298A" w:rsidRPr="006743C4">
        <w:tc>
          <w:tcPr>
            <w:tcW w:w="237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1807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Werner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Arand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Altes und neues Sakralgerät in der St.-Mariä-Himmelfahrt-Kirche. In: Otto van de Locht (Hg.): 700 Jahre St. Mariä Himmelfahrt Wesel. Vom Dominikaner-Kloster zur Pfarrgemeinde. Wesel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1990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176–188.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Werner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Arand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Der Weseler Herzogskelch – ein Kleinod der Goldschmiedkunst des Spätmittelalters. In: Otto van de Locht (Hg.): 700 Jahre St. Mariä Himmelfahrt Wesel. Vom Dominikaner-Kloster zur Pfarrgemeinde. Wesel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1990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189–197.</w:t>
            </w:r>
          </w:p>
        </w:tc>
      </w:tr>
      <w:tr w:rsidR="00B960A3" w:rsidRPr="006743C4">
        <w:tc>
          <w:tcPr>
            <w:tcW w:w="9322" w:type="dxa"/>
            <w:gridSpan w:val="2"/>
          </w:tcPr>
          <w:p w:rsidR="00B960A3" w:rsidRPr="006743C4" w:rsidRDefault="00B960A3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, S. 46.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Wilhelm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Classen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Mitteilungen zur Geschichte des Dominikanerklosters zu Wesel.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 xml:space="preserve">Vergangenes aus Bislich und Diersfordt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23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1986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), S. 89–100.  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Paul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Clemen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Wesel: Ehemalige Dominikanerkirche, jetzige Pfarrkirche. In: Ders. (Bearb.): Die KD des Kreises Rees. Düsseldorf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1892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(ND 1985), S. 118–120.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Paul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Dyckmans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Die katholische Kirche am Niederrhein im 19. Jahrhundert. In: Otto van de Locht (Hg.): 700 Jahre St. Mariä Himmelfahrt Wesel. Vom Dominikaner-Kloster zur Pfarrgemeinde. Wesel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1990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88–97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Alexandra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Kelemen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Kunstwerke in der Kirche St. Mariä Himmelfahrt. In: Otto van de Locht (Hg.): 700 Jahre St. Mariä Himmelfahrt Wesel. Vom Dominikaner-Kloster zur Pfarrgemeinde. Wesel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1990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198–208.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Johannes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Kistenich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Bettelmönche im öffentlichen Schulwesen. Ein Handbuch für die Erzdiözese Köln 1600 bis 1850. Köln/Weimar/Wien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2001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1462–1471.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Ferdinand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Köhler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Das Erbe der Hunde des Herrn. Historie und Chronik der Dominikaner- und St. Mariä-Himmelfahrt-Pfarre in Wesel. Zum 25. Kirchweihfest der Pfarrkirche und zum 125-jährigen Bestehen des Kirchenchores im Jahre 1977. Wesel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1977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Otto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van de Locht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(Hg.): 700 Jahre St. Mariä Himmelfahrt Wesel. Vom Dominikaner-Kloster zur Pfarrgemeinde. Wesel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1990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Paul Maria von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Loë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Die Dominikaner zu Wesel. Köln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1896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Fr. Paulus Maria de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Loë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iCs/>
                <w:color w:val="000000"/>
                <w:sz w:val="20"/>
              </w:rPr>
              <w:t>Reformations-Versuche im Dominicaner-Kloster zu Wesel in den Jahren 1460 – 1471. I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 xml:space="preserve">BGNrh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11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1897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), S. 82–130.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Fr. Paulus von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Loë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iCs/>
                <w:color w:val="000000"/>
                <w:sz w:val="20"/>
              </w:rPr>
              <w:t>Die Besitzungen des Dominikanerklosters zu Wesel. I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>BGNrh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13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1898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), S. 274–280.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Hans-Jürgen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Merl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Von der Predigerkirche der Dominikaner zur Pfarrkirche. Die Baugeschichte der St.-Mariä-Himmelfahrt-Kirche von 1295 bis 1934. In: Otto van de Locht (Hg.): 700 Jahre St. Mariä Himmelfahrt Wesel. Vom Dominikaner-Kloster zur Pfarrgemeinde. Wesel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1990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141–165.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1C79A5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S. 357–358.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Jutta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Prieur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Dominikaner in einer protestantischen Stadt. Ein Beitrag zur Geschichte des Weseler Dominikanerklosters seit der Reformation.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 xml:space="preserve">Archivum Fratrum Praedicatorum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53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1983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), S. 433–469. [gekürzte Fassung in: Otto van de Locht (Hg.): 700 Jahre St. Mariä Himmelfahrt Wesel. Vom Dominikaner-Kloster zur Pfarrgemeinde. Wesel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1990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68–86].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Jutta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Prieur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Das Weseler Dominikanerkloster zwischen Reform und Reformation. In: Otto van de Locht (Hg.): 700 Jahre St. Mariä Himmelfahrt Wesel. Vom Dominikaner-Kloster zur Pfarrgemeinde. Wesel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1990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43–55.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Jutta Prieur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Die Klöster und Konvente in der Stadt Wesel. In: Dies. (Hg.): Geschichte der Stadt Wesel. Bd. 2. Düsseldorf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1991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11–70; hier S. 28–36.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Martin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Roelen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Wesel.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S. 1080–1081.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Konrad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Schäfer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Die St. Maria-Himmelfahrtskirche in Wesel, ehemalige Dominikanerkirche. Wesel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1934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Konrad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Schäfer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Der Hochaltar in der Fraterherrenkirche (jetzige Martini-Pfarrkirche St. Maria-Himmelfahrtskirche in Wesel. Gladbeck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1939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smartTag w:uri="urn:schemas-microsoft-com:office:smarttags" w:element="PersonName">
              <w:r w:rsidRPr="006743C4">
                <w:rPr>
                  <w:rFonts w:ascii="Times New Roman" w:hAnsi="Times New Roman"/>
                  <w:smallCaps/>
                  <w:color w:val="000000"/>
                  <w:sz w:val="20"/>
                </w:rPr>
                <w:t>Heinrich</w:t>
              </w:r>
            </w:smartTag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Simon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Rund um die Weseler Klosterkirche. Wesel o. J. [ca. 1948]. 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Herbert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Sowade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Gründung des Weseler Prediger-Konventes (1291) in seiner Zeit. In: Otto van de Locht (Hg.): 700 Jahre St. Mariä Himmelfahrt Wesel. Vom Dominikaner-Kloster zur Pfarrgemeinde. Wesel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1990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10–23.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Günter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Warthuysen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Letzte Ruhestätte für Herzog Adolf von Kleve und Maria von Burgund in der Weseler Dominikanerkirche. In: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Otto van de Locht (Hg.): 700 Jahre St. Mariä Himmelfahrt Wesel. Vom Dominikaner-Kloster zur Pfarrgemeinde. Wesel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1990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56–67.</w:t>
            </w:r>
          </w:p>
        </w:tc>
      </w:tr>
    </w:tbl>
    <w:p w:rsidR="0062298A" w:rsidRPr="006743C4" w:rsidRDefault="0062298A" w:rsidP="00BE08FA">
      <w:pPr>
        <w:rPr>
          <w:rFonts w:ascii="Times New Roman" w:hAnsi="Times New Roman"/>
          <w:color w:val="000000"/>
          <w:sz w:val="20"/>
        </w:rPr>
      </w:pPr>
    </w:p>
    <w:p w:rsidR="0062298A" w:rsidRPr="006743C4" w:rsidRDefault="0062298A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Wesel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johanniter</w:t>
            </w:r>
          </w:p>
        </w:tc>
      </w:tr>
      <w:tr w:rsidR="0062298A" w:rsidRPr="006743C4">
        <w:tc>
          <w:tcPr>
            <w:tcW w:w="237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62298A" w:rsidRPr="006743C4">
        <w:tc>
          <w:tcPr>
            <w:tcW w:w="237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586172" w:rsidRPr="006743C4" w:rsidRDefault="00586172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Johanniter</w:t>
            </w:r>
          </w:p>
        </w:tc>
      </w:tr>
      <w:tr w:rsidR="0062298A" w:rsidRPr="006743C4">
        <w:tc>
          <w:tcPr>
            <w:tcW w:w="237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1297</w:t>
            </w:r>
          </w:p>
        </w:tc>
      </w:tr>
      <w:tr w:rsidR="0062298A" w:rsidRPr="006743C4">
        <w:tc>
          <w:tcPr>
            <w:tcW w:w="237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1807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Paul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Clemen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Wesel: Johanniter Komthurei. In: Ders. (Bearb.): Die KD des Kreises Rees. Düsseldorf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1892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(ND 1985), S. 138–139.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Ernst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Heiß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Die Visitationsprotokolle der Weseler Johanniterkomturei. In: </w:t>
            </w:r>
            <w:r w:rsidRPr="006743C4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132 (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1938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), S. 94–106.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1C79A5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S. 360–361.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Jutta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Prieur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Die Klöster und Konvente in der Stadt Wesel. In: Dies. (Hg.): Geschichte der Stadt Wesel. Bd. 2. Düsseldorf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1991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11–70; hier S. 36–42.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Walter Gerd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Rödel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Das Großpriorat Deutschland des Johanniter-Ordens im Übergang vom Mittelalter zur Reformation (an Hand der Generalvisitationsberichte von 1494/95 und 1540/41). Diss. phil. Mainz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1965</w:t>
            </w:r>
            <w:r w:rsidR="001C79A5" w:rsidRPr="006743C4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S. 367–371.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Martin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Roelen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Wesel.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S. 1080–1081.</w:t>
            </w:r>
          </w:p>
        </w:tc>
      </w:tr>
    </w:tbl>
    <w:p w:rsidR="0062298A" w:rsidRPr="006743C4" w:rsidRDefault="0062298A" w:rsidP="00BE08FA">
      <w:pPr>
        <w:rPr>
          <w:rFonts w:ascii="Times New Roman" w:hAnsi="Times New Roman"/>
          <w:color w:val="000000"/>
          <w:sz w:val="20"/>
        </w:rPr>
      </w:pPr>
    </w:p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Wesel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augustinereremiten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Augustinereremiten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1351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1629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B960A3" w:rsidRPr="006743C4">
        <w:tc>
          <w:tcPr>
            <w:tcW w:w="9322" w:type="dxa"/>
            <w:gridSpan w:val="2"/>
          </w:tcPr>
          <w:p w:rsidR="00B960A3" w:rsidRPr="006743C4" w:rsidRDefault="00B960A3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, S. 46.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Paul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Clemen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Wesel: Augustinerkloster. In: Ders. (Bearb.): Die KD des Kreises Rees. Düsseldorf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1892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(ND 1985), S. 139.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Johannes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Kistenich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Bettelmönche im öffentlichen Schulwesen. Ein Handbuch für die Erzdiözese Köln 1600 bis 1850. Köln/Weimar/Wien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2001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1458–1462.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1C79A5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S. 418.</w:t>
            </w:r>
          </w:p>
        </w:tc>
      </w:tr>
      <w:tr w:rsidR="00363510" w:rsidRPr="006743C4">
        <w:tc>
          <w:tcPr>
            <w:tcW w:w="9322" w:type="dxa"/>
            <w:gridSpan w:val="2"/>
          </w:tcPr>
          <w:p w:rsidR="00363510" w:rsidRPr="006743C4" w:rsidRDefault="00363510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Jutta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Prieur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Die Klöster und Konvente in der Stadt Wesel. In: Dies. (Hg.): Geschichte der Stadt Wesel. Bd. 2. Düsseldorf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1991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11–70; hier S. 42–46.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Martin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Roelen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Wesel.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, S. </w:t>
            </w:r>
            <w:r w:rsidR="001E0092" w:rsidRPr="006743C4">
              <w:rPr>
                <w:rFonts w:ascii="Times New Roman" w:hAnsi="Times New Roman"/>
                <w:smallCaps/>
                <w:color w:val="000000"/>
                <w:sz w:val="20"/>
              </w:rPr>
              <w:t>1080–1082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.</w:t>
            </w:r>
          </w:p>
        </w:tc>
      </w:tr>
    </w:tbl>
    <w:p w:rsidR="0062298A" w:rsidRPr="006743C4" w:rsidRDefault="0062298A" w:rsidP="00BE08FA">
      <w:pPr>
        <w:rPr>
          <w:rFonts w:ascii="Times New Roman" w:hAnsi="Times New Roman"/>
          <w:color w:val="000000"/>
          <w:sz w:val="20"/>
        </w:rPr>
      </w:pPr>
    </w:p>
    <w:p w:rsidR="0062298A" w:rsidRPr="006743C4" w:rsidRDefault="0062298A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Wesel 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mariengarten </w:t>
            </w:r>
          </w:p>
        </w:tc>
      </w:tr>
      <w:tr w:rsidR="0062298A" w:rsidRPr="006743C4">
        <w:tc>
          <w:tcPr>
            <w:tcW w:w="237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62298A" w:rsidRPr="006743C4">
        <w:tc>
          <w:tcPr>
            <w:tcW w:w="237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Beginen // Schwestern vom </w:t>
            </w:r>
            <w:r w:rsidR="00225CAA" w:rsidRPr="006743C4">
              <w:rPr>
                <w:rFonts w:ascii="Times New Roman" w:hAnsi="Times New Roman"/>
                <w:color w:val="000000"/>
                <w:sz w:val="20"/>
              </w:rPr>
              <w:t>g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emeinsamen Leben </w:t>
            </w:r>
          </w:p>
        </w:tc>
      </w:tr>
      <w:tr w:rsidR="0062298A" w:rsidRPr="006743C4">
        <w:tc>
          <w:tcPr>
            <w:tcW w:w="237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Seit 1429 / 1431 (Schwestern vom </w:t>
            </w:r>
            <w:r w:rsidR="00225CAA" w:rsidRPr="006743C4">
              <w:rPr>
                <w:rFonts w:ascii="Times New Roman" w:hAnsi="Times New Roman"/>
                <w:color w:val="000000"/>
                <w:sz w:val="20"/>
              </w:rPr>
              <w:t>g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emeinsamen Leben)</w:t>
            </w:r>
          </w:p>
        </w:tc>
      </w:tr>
      <w:tr w:rsidR="0062298A" w:rsidRPr="006743C4">
        <w:tc>
          <w:tcPr>
            <w:tcW w:w="237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1622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B960A3" w:rsidRPr="006743C4">
        <w:tc>
          <w:tcPr>
            <w:tcW w:w="9322" w:type="dxa"/>
            <w:gridSpan w:val="2"/>
          </w:tcPr>
          <w:p w:rsidR="00B960A3" w:rsidRPr="006743C4" w:rsidRDefault="00B960A3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, S. 46.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Paul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Clemen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Wesel: Kloster Mariengarten. In: Ders. (Bearb.): Die KD des Kreises Rees. Düsseldorf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1892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(ND 1985), S. 140.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Jutta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Prieur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Die Klöster und Konvente in der Stadt Wesel. In: Dies. (Hg.): Geschichte der Stadt Wesel. Bd. 2. Düsseldorf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1991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11–70; hier S. 49–57.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Gerhard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Rehm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Die Devotio moderna in Wesel. Das Schwesternhaus Mariengarten und das Brüderhaus St. Martini. In: Werner Arand / </w:t>
            </w:r>
            <w:smartTag w:uri="urn:schemas-microsoft-com:office:smarttags" w:element="PersonName">
              <w:r w:rsidRPr="006743C4">
                <w:rPr>
                  <w:rFonts w:ascii="Times New Roman" w:hAnsi="Times New Roman"/>
                  <w:color w:val="000000"/>
                  <w:sz w:val="20"/>
                </w:rPr>
                <w:t>Heinrich</w:t>
              </w:r>
            </w:smartTag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Pauen u. a. (Zusammenstellung): 550 Jahre St. Martini. Eine Gründung der Fraterherren in Wesel. Köln/Bonn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1986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33–36.</w:t>
            </w:r>
          </w:p>
        </w:tc>
      </w:tr>
    </w:tbl>
    <w:p w:rsidR="0062298A" w:rsidRPr="006743C4" w:rsidRDefault="0062298A" w:rsidP="00BE08FA">
      <w:pPr>
        <w:rPr>
          <w:rFonts w:ascii="Times New Roman" w:hAnsi="Times New Roman"/>
          <w:color w:val="000000"/>
          <w:sz w:val="20"/>
        </w:rPr>
      </w:pPr>
    </w:p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Wesel 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st. martini </w:t>
            </w:r>
          </w:p>
        </w:tc>
      </w:tr>
      <w:tr w:rsidR="0062298A" w:rsidRPr="006743C4">
        <w:tc>
          <w:tcPr>
            <w:tcW w:w="237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St. Martin</w:t>
            </w:r>
          </w:p>
        </w:tc>
      </w:tr>
      <w:tr w:rsidR="0062298A" w:rsidRPr="006743C4">
        <w:tc>
          <w:tcPr>
            <w:tcW w:w="237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62298A" w:rsidRPr="006743C4">
        <w:tc>
          <w:tcPr>
            <w:tcW w:w="237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Fraterherren (Brüder vom </w:t>
            </w:r>
            <w:r w:rsidR="00225CAA" w:rsidRPr="006743C4">
              <w:rPr>
                <w:rFonts w:ascii="Times New Roman" w:hAnsi="Times New Roman"/>
                <w:color w:val="000000"/>
                <w:sz w:val="20"/>
              </w:rPr>
              <w:t>g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emeinsamen Leben) // Kanonikerstift </w:t>
            </w:r>
          </w:p>
        </w:tc>
      </w:tr>
      <w:tr w:rsidR="0062298A" w:rsidRPr="006743C4">
        <w:tc>
          <w:tcPr>
            <w:tcW w:w="237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1436</w:t>
            </w:r>
          </w:p>
        </w:tc>
      </w:tr>
      <w:tr w:rsidR="0062298A" w:rsidRPr="006743C4">
        <w:tc>
          <w:tcPr>
            <w:tcW w:w="237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1808</w:t>
            </w:r>
          </w:p>
        </w:tc>
      </w:tr>
      <w:tr w:rsidR="0062298A" w:rsidRPr="006743C4">
        <w:tc>
          <w:tcPr>
            <w:tcW w:w="237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1436 Brüder vom </w:t>
            </w:r>
            <w:r w:rsidR="00225CAA" w:rsidRPr="006743C4">
              <w:rPr>
                <w:rFonts w:ascii="Times New Roman" w:hAnsi="Times New Roman"/>
                <w:color w:val="000000"/>
                <w:sz w:val="20"/>
              </w:rPr>
              <w:t>g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emeinsamen Leben; ab 1439 in Stift umgewandelt.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F8157C" w:rsidRPr="006743C4">
        <w:tc>
          <w:tcPr>
            <w:tcW w:w="9322" w:type="dxa"/>
            <w:gridSpan w:val="2"/>
          </w:tcPr>
          <w:p w:rsidR="00F8157C" w:rsidRPr="006743C4" w:rsidRDefault="00F8157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Werner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 Arand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: Pulcherrimae devotionis monumentum. Der spätgotische Schnitzaltar in der Martinikirche. In: Ders./</w:t>
            </w:r>
            <w:smartTag w:uri="urn:schemas-microsoft-com:office:smarttags" w:element="PersonName">
              <w:r w:rsidRPr="006743C4">
                <w:rPr>
                  <w:rFonts w:ascii="Times New Roman" w:hAnsi="Times New Roman"/>
                  <w:color w:val="000000"/>
                  <w:sz w:val="20"/>
                </w:rPr>
                <w:t>Heinrich</w:t>
              </w:r>
            </w:smartTag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Pauen u. a. (Zusammenstellung): 550 Jahre St. Martini. Eine Gründung der Fraterherren in Wesel. Köln/Bonn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1986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72–84.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Werner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Arand 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 </w:t>
            </w:r>
            <w:smartTag w:uri="urn:schemas-microsoft-com:office:smarttags" w:element="PersonName">
              <w:r w:rsidRPr="006743C4">
                <w:rPr>
                  <w:rFonts w:ascii="Times New Roman" w:hAnsi="Times New Roman"/>
                  <w:smallCaps/>
                  <w:color w:val="000000"/>
                  <w:sz w:val="20"/>
                </w:rPr>
                <w:t>Heinrich</w:t>
              </w:r>
            </w:smartTag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Pauen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u. a. (Zusammenstellung): 550 Jahre St. Martini. Eine Gründung der Fraterherren in Wesel. Köln/Bonn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1986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Isabella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Benninghoff-Lühl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: Güter und Einnahmequellen der Weseler Fraterherren. In: Werner Arand/</w:t>
            </w:r>
            <w:smartTag w:uri="urn:schemas-microsoft-com:office:smarttags" w:element="PersonName">
              <w:r w:rsidRPr="006743C4">
                <w:rPr>
                  <w:rFonts w:ascii="Times New Roman" w:hAnsi="Times New Roman"/>
                  <w:color w:val="000000"/>
                  <w:sz w:val="20"/>
                </w:rPr>
                <w:t>Heinrich</w:t>
              </w:r>
            </w:smartTag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Pauen u. a. (Zusammenstellung): 550 Jahre St. Martini. Eine Gründung der Fraterherren in Wesel. Köln/Bonn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1986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46–56.</w:t>
            </w:r>
          </w:p>
        </w:tc>
      </w:tr>
      <w:tr w:rsidR="00B960A3" w:rsidRPr="006743C4">
        <w:tc>
          <w:tcPr>
            <w:tcW w:w="9322" w:type="dxa"/>
            <w:gridSpan w:val="2"/>
          </w:tcPr>
          <w:p w:rsidR="00B960A3" w:rsidRPr="006743C4" w:rsidRDefault="00B960A3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, S. 46.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Paul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Clemen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Wesel: Fraterherrenkirche, jetzige Pfarrkirche. In: Ders. (Bearb.): Die KD des Kreises Rees. Düsseldorf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1892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(ND 1985), S. 120–122.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smartTag w:uri="urn:schemas-microsoft-com:office:smarttags" w:element="PersonName">
              <w:r w:rsidRPr="006743C4">
                <w:rPr>
                  <w:rFonts w:ascii="Times New Roman" w:hAnsi="Times New Roman"/>
                  <w:smallCaps/>
                  <w:color w:val="000000"/>
                  <w:sz w:val="20"/>
                </w:rPr>
                <w:t>Heinrich</w:t>
              </w:r>
            </w:smartTag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Draht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Sankt Martini Wesel. FS zur 500-Jahrfeier des Weseler Fraterhauses. Gladbeck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1936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. – ND unter dem Titel: Sankt Martini Wesel. Festschrift zur 500-Jahr-Feier: Fraterherren St. Martini 1436–1986. Wesel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1985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E.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Gotenburg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: Aus der Bibliothek des Fraterhauses St. Martini. In: Werner Arand/</w:t>
            </w:r>
            <w:smartTag w:uri="urn:schemas-microsoft-com:office:smarttags" w:element="PersonName">
              <w:r w:rsidRPr="006743C4">
                <w:rPr>
                  <w:rFonts w:ascii="Times New Roman" w:hAnsi="Times New Roman"/>
                  <w:color w:val="000000"/>
                  <w:sz w:val="20"/>
                </w:rPr>
                <w:t>Heinrich</w:t>
              </w:r>
            </w:smartTag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Pauen u. a. (Zusammenstellung): 550 Jahre St. Martini. Eine Gründung der Fraterherren in Wesel. Köln/Bonn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1986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57–71.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2563D0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S. 359–360.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Jutta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Prieur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Die Klöster und Konvente in der Stadt Wesel. In: Dies. (Hg.): Geschichte der Stadt Wesel. Bd. 2. Düsseldorf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1991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11–70; hier S. 57–65.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Gerhard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Rehm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Die Devotio moderna in Wesel. Das Schwesternhaus Mariengarten und das Brüderhaus St. Martini. In: Werner Arand / </w:t>
            </w:r>
            <w:smartTag w:uri="urn:schemas-microsoft-com:office:smarttags" w:element="PersonName">
              <w:r w:rsidRPr="006743C4">
                <w:rPr>
                  <w:rFonts w:ascii="Times New Roman" w:hAnsi="Times New Roman"/>
                  <w:color w:val="000000"/>
                  <w:sz w:val="20"/>
                </w:rPr>
                <w:t>Heinrich</w:t>
              </w:r>
            </w:smartTag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Pauen u. a. (Zusammenstellung): 550 Jahre St. Martini. Eine Gründung der Fraterherren in Wesel. Köln/Bonn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1986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33–36.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Martin-Wilhelm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Roelen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Zur Topographie des Weseler Fraterhauses. In: Werner Arand / </w:t>
            </w:r>
            <w:smartTag w:uri="urn:schemas-microsoft-com:office:smarttags" w:element="PersonName">
              <w:r w:rsidRPr="006743C4">
                <w:rPr>
                  <w:rFonts w:ascii="Times New Roman" w:hAnsi="Times New Roman"/>
                  <w:color w:val="000000"/>
                  <w:sz w:val="20"/>
                </w:rPr>
                <w:t>Heinrich</w:t>
              </w:r>
            </w:smartTag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Pauen u. a. (Zusammenstellung): 550 Jahre St. Martini. Eine Gründung der Fraterherren in Wesel. Köln/Bonn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1986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38–45.</w:t>
            </w:r>
          </w:p>
        </w:tc>
      </w:tr>
      <w:tr w:rsidR="001E0092" w:rsidRPr="006743C4">
        <w:tc>
          <w:tcPr>
            <w:tcW w:w="9322" w:type="dxa"/>
            <w:gridSpan w:val="2"/>
          </w:tcPr>
          <w:p w:rsidR="001E0092" w:rsidRPr="006743C4" w:rsidRDefault="001E0092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Martin Roelen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Wesel.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S. 1080–1081.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G.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Seiler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Die Fraterherren zu Wesel. Wesel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1899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62298A" w:rsidRPr="006743C4">
        <w:tc>
          <w:tcPr>
            <w:tcW w:w="9322" w:type="dxa"/>
            <w:gridSpan w:val="2"/>
          </w:tcPr>
          <w:p w:rsidR="0062298A" w:rsidRPr="006743C4" w:rsidRDefault="0062298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Ulrich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Simon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Der Eintritt in das Fraterhaus St. Martini. Statuten und Urkunden. In: Werner Arand / </w:t>
            </w:r>
            <w:smartTag w:uri="urn:schemas-microsoft-com:office:smarttags" w:element="PersonName">
              <w:r w:rsidRPr="006743C4">
                <w:rPr>
                  <w:rFonts w:ascii="Times New Roman" w:hAnsi="Times New Roman"/>
                  <w:color w:val="000000"/>
                  <w:sz w:val="20"/>
                </w:rPr>
                <w:t>Heinrich</w:t>
              </w:r>
            </w:smartTag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Pauen u. a. (Zusammenstellung): 550 Jahre St. Martini. Eine Gründung der Fraterherren in Wesel. Köln/Bonn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1986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23–28.</w:t>
            </w:r>
          </w:p>
        </w:tc>
      </w:tr>
    </w:tbl>
    <w:p w:rsidR="0062298A" w:rsidRPr="006743C4" w:rsidRDefault="0062298A" w:rsidP="00BE08FA">
      <w:pPr>
        <w:rPr>
          <w:rFonts w:ascii="Times New Roman" w:hAnsi="Times New Roman"/>
          <w:color w:val="000000"/>
          <w:sz w:val="20"/>
        </w:rPr>
      </w:pPr>
    </w:p>
    <w:p w:rsidR="0062298A" w:rsidRPr="006743C4" w:rsidRDefault="0062298A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Wesel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E812B2" w:rsidRPr="006743C4" w:rsidRDefault="00676B0C" w:rsidP="00BE08FA">
            <w:pPr>
              <w:rPr>
                <w:rFonts w:ascii="Times New Roman" w:hAnsi="Times New Roman"/>
                <w:b/>
                <w: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kapuziner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Diözese 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Kapuziner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1625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1629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P. Arsenius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Jacobs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Die Rheinischen Kapuziner 1611 – 1725. Ein Beitrag zur Geschichte der katholischen Reform. Münster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1933</w:t>
            </w:r>
            <w:r w:rsidR="001C79A5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S. 17, 19–22, 98, 132.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Johannes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Kistenich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Bettelmönche im öffentlichen Schulwesen. Ein Handbuch für die Erzdiözese Köln 1600 bis 1850. Köln/Weimar/Wien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2001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1462–1471.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1C79A5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S. 419.</w:t>
            </w:r>
          </w:p>
        </w:tc>
      </w:tr>
    </w:tbl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C03B92" w:rsidRPr="006743C4">
        <w:tc>
          <w:tcPr>
            <w:tcW w:w="9322" w:type="dxa"/>
            <w:gridSpan w:val="2"/>
          </w:tcPr>
          <w:p w:rsidR="00C03B92" w:rsidRPr="006743C4" w:rsidRDefault="00C03B92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lastRenderedPageBreak/>
              <w:t xml:space="preserve">Wesel </w:t>
            </w:r>
          </w:p>
        </w:tc>
      </w:tr>
      <w:tr w:rsidR="00C03B92" w:rsidRPr="006743C4">
        <w:tc>
          <w:tcPr>
            <w:tcW w:w="9322" w:type="dxa"/>
            <w:gridSpan w:val="2"/>
          </w:tcPr>
          <w:p w:rsidR="00C03B92" w:rsidRPr="006743C4" w:rsidRDefault="00C03B92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="00243F92"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Prämonstratenser</w:t>
            </w:r>
          </w:p>
        </w:tc>
      </w:tr>
      <w:tr w:rsidR="00C03B92" w:rsidRPr="006743C4">
        <w:tc>
          <w:tcPr>
            <w:tcW w:w="2376" w:type="dxa"/>
          </w:tcPr>
          <w:p w:rsidR="00C03B92" w:rsidRPr="006743C4" w:rsidRDefault="00C03B92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C03B92" w:rsidRPr="006743C4" w:rsidRDefault="00C03B92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C03B92" w:rsidRPr="006743C4">
        <w:tc>
          <w:tcPr>
            <w:tcW w:w="2376" w:type="dxa"/>
          </w:tcPr>
          <w:p w:rsidR="00C03B92" w:rsidRPr="006743C4" w:rsidRDefault="00C03B92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E812B2" w:rsidRPr="006743C4" w:rsidRDefault="00C03B92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Prämonstratenser</w:t>
            </w:r>
          </w:p>
        </w:tc>
      </w:tr>
      <w:tr w:rsidR="00C03B92" w:rsidRPr="006743C4">
        <w:tc>
          <w:tcPr>
            <w:tcW w:w="2376" w:type="dxa"/>
          </w:tcPr>
          <w:p w:rsidR="00C03B92" w:rsidRPr="006743C4" w:rsidRDefault="00C03B92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C03B92" w:rsidRPr="006743C4" w:rsidRDefault="00C03B92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1626/28</w:t>
            </w:r>
          </w:p>
        </w:tc>
      </w:tr>
      <w:tr w:rsidR="00C03B92" w:rsidRPr="006743C4">
        <w:tc>
          <w:tcPr>
            <w:tcW w:w="2376" w:type="dxa"/>
          </w:tcPr>
          <w:p w:rsidR="00C03B92" w:rsidRPr="006743C4" w:rsidRDefault="00C03B92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C03B92" w:rsidRPr="006743C4" w:rsidRDefault="00243F92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1629/30</w:t>
            </w:r>
          </w:p>
        </w:tc>
      </w:tr>
      <w:tr w:rsidR="00C03B92" w:rsidRPr="006743C4">
        <w:tc>
          <w:tcPr>
            <w:tcW w:w="9322" w:type="dxa"/>
            <w:gridSpan w:val="2"/>
          </w:tcPr>
          <w:p w:rsidR="00C03B92" w:rsidRPr="006743C4" w:rsidRDefault="00C03B92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C03B92" w:rsidRPr="006743C4">
        <w:tc>
          <w:tcPr>
            <w:tcW w:w="9322" w:type="dxa"/>
            <w:gridSpan w:val="2"/>
          </w:tcPr>
          <w:p w:rsidR="00C03B92" w:rsidRPr="006743C4" w:rsidRDefault="00C03B92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Jutta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Prieur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Die Klöster und Konvente in der Stadt Wesel. In: Dies. (Hg.): Geschichte der Stadt Wesel. Bd. 2. Düsseldorf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1991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11–70; hier S. 11–22.</w:t>
            </w:r>
          </w:p>
        </w:tc>
      </w:tr>
    </w:tbl>
    <w:p w:rsidR="00C03B92" w:rsidRPr="006743C4" w:rsidRDefault="00C03B92" w:rsidP="00BE08FA">
      <w:pPr>
        <w:rPr>
          <w:rFonts w:ascii="Times New Roman" w:hAnsi="Times New Roman"/>
          <w:color w:val="000000"/>
          <w:sz w:val="20"/>
        </w:rPr>
      </w:pPr>
    </w:p>
    <w:p w:rsidR="00CA1C98" w:rsidRPr="006743C4" w:rsidRDefault="00CA1C98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CA1C98" w:rsidRPr="006743C4">
        <w:tc>
          <w:tcPr>
            <w:tcW w:w="9322" w:type="dxa"/>
            <w:gridSpan w:val="2"/>
          </w:tcPr>
          <w:p w:rsidR="00CA1C98" w:rsidRPr="006743C4" w:rsidRDefault="00CA1C98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Wesel </w:t>
            </w:r>
          </w:p>
        </w:tc>
      </w:tr>
      <w:tr w:rsidR="00CA1C98" w:rsidRPr="006743C4">
        <w:tc>
          <w:tcPr>
            <w:tcW w:w="9322" w:type="dxa"/>
            <w:gridSpan w:val="2"/>
          </w:tcPr>
          <w:p w:rsidR="00CA1C98" w:rsidRPr="006743C4" w:rsidRDefault="00CA1C98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jesuiten</w:t>
            </w:r>
          </w:p>
        </w:tc>
      </w:tr>
      <w:tr w:rsidR="00CA1C98" w:rsidRPr="006743C4">
        <w:tc>
          <w:tcPr>
            <w:tcW w:w="2376" w:type="dxa"/>
          </w:tcPr>
          <w:p w:rsidR="00CA1C98" w:rsidRPr="006743C4" w:rsidRDefault="00CA1C98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CA1C98" w:rsidRPr="006743C4" w:rsidRDefault="00CA1C98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CA1C98" w:rsidRPr="006743C4">
        <w:tc>
          <w:tcPr>
            <w:tcW w:w="2376" w:type="dxa"/>
          </w:tcPr>
          <w:p w:rsidR="00CA1C98" w:rsidRPr="006743C4" w:rsidRDefault="00CA1C98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CA1C98" w:rsidRPr="006743C4" w:rsidRDefault="00CA1C98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Jesuiten</w:t>
            </w:r>
          </w:p>
        </w:tc>
      </w:tr>
      <w:tr w:rsidR="00CA1C98" w:rsidRPr="006743C4">
        <w:tc>
          <w:tcPr>
            <w:tcW w:w="2376" w:type="dxa"/>
          </w:tcPr>
          <w:p w:rsidR="00CA1C98" w:rsidRPr="006743C4" w:rsidRDefault="00CA1C98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CA1C98" w:rsidRPr="006743C4" w:rsidRDefault="00CA1C98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1627</w:t>
            </w:r>
          </w:p>
        </w:tc>
      </w:tr>
      <w:tr w:rsidR="00CA1C98" w:rsidRPr="006743C4">
        <w:tc>
          <w:tcPr>
            <w:tcW w:w="2376" w:type="dxa"/>
          </w:tcPr>
          <w:p w:rsidR="00CA1C98" w:rsidRPr="006743C4" w:rsidRDefault="00CA1C98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CA1C98" w:rsidRPr="006743C4" w:rsidRDefault="00CA1C98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1629</w:t>
            </w:r>
          </w:p>
        </w:tc>
      </w:tr>
      <w:tr w:rsidR="00CA1C98" w:rsidRPr="006743C4">
        <w:tc>
          <w:tcPr>
            <w:tcW w:w="9322" w:type="dxa"/>
            <w:gridSpan w:val="2"/>
          </w:tcPr>
          <w:p w:rsidR="00CA1C98" w:rsidRPr="006743C4" w:rsidRDefault="00CA1C98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CA1C98" w:rsidRPr="006743C4">
        <w:tc>
          <w:tcPr>
            <w:tcW w:w="9322" w:type="dxa"/>
            <w:gridSpan w:val="2"/>
          </w:tcPr>
          <w:p w:rsidR="00CA1C98" w:rsidRPr="006743C4" w:rsidRDefault="00CA1C98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2563D0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S. 418.</w:t>
            </w:r>
          </w:p>
        </w:tc>
      </w:tr>
    </w:tbl>
    <w:p w:rsidR="00CA1C98" w:rsidRPr="006743C4" w:rsidRDefault="00CA1C98" w:rsidP="00BE08FA">
      <w:pPr>
        <w:rPr>
          <w:rFonts w:ascii="Times New Roman" w:hAnsi="Times New Roman"/>
          <w:color w:val="000000"/>
          <w:sz w:val="20"/>
        </w:rPr>
      </w:pPr>
    </w:p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Wesel - Büderich 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ap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Gertrudental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Diözese 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Köln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Schwestern vom </w:t>
            </w:r>
            <w:r w:rsidR="00225CAA" w:rsidRPr="006743C4">
              <w:rPr>
                <w:rFonts w:ascii="Times New Roman" w:hAnsi="Times New Roman"/>
                <w:color w:val="000000"/>
                <w:sz w:val="20"/>
              </w:rPr>
              <w:t>g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emeinsamen Leben // Franziskaner</w:t>
            </w:r>
            <w:r w:rsidR="006F53FB" w:rsidRPr="006743C4">
              <w:rPr>
                <w:rFonts w:ascii="Times New Roman" w:hAnsi="Times New Roman"/>
                <w:color w:val="000000"/>
                <w:sz w:val="20"/>
              </w:rPr>
              <w:t>terzia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rinnen // Augustinerinnen (Augustiner-Chorfrauen) // Franziskaner</w:t>
            </w:r>
            <w:r w:rsidR="006F53FB" w:rsidRPr="006743C4">
              <w:rPr>
                <w:rFonts w:ascii="Times New Roman" w:hAnsi="Times New Roman"/>
                <w:color w:val="000000"/>
                <w:sz w:val="20"/>
              </w:rPr>
              <w:t>terzia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rinnen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Vor 1461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Vor 1461 Schwestern vom </w:t>
            </w:r>
            <w:r w:rsidR="00225CAA" w:rsidRPr="006743C4">
              <w:rPr>
                <w:rFonts w:ascii="Times New Roman" w:hAnsi="Times New Roman"/>
                <w:color w:val="000000"/>
                <w:sz w:val="20"/>
              </w:rPr>
              <w:t>g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emeinsamen Leben // 1462 Franziskaner</w:t>
            </w:r>
            <w:r w:rsidR="006F53FB" w:rsidRPr="006743C4">
              <w:rPr>
                <w:rFonts w:ascii="Times New Roman" w:hAnsi="Times New Roman"/>
                <w:color w:val="000000"/>
                <w:sz w:val="20"/>
              </w:rPr>
              <w:t>terzia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rinnen. Seit 1470 Augustinerinnen (Augustiner-Chorfrauen). Nach 1555 Vereinigung mit dem Franziskaner</w:t>
            </w:r>
            <w:r w:rsidR="006F53FB" w:rsidRPr="006743C4">
              <w:rPr>
                <w:rFonts w:ascii="Times New Roman" w:hAnsi="Times New Roman"/>
                <w:color w:val="000000"/>
                <w:sz w:val="20"/>
              </w:rPr>
              <w:t>terzia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rinnenkloster Mariengeist.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25069A" w:rsidRPr="006743C4">
        <w:tc>
          <w:tcPr>
            <w:tcW w:w="9322" w:type="dxa"/>
            <w:gridSpan w:val="2"/>
          </w:tcPr>
          <w:p w:rsidR="0025069A" w:rsidRPr="006743C4" w:rsidRDefault="0025069A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, S. 27.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2563D0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S. 72.</w:t>
            </w:r>
          </w:p>
        </w:tc>
      </w:tr>
      <w:tr w:rsidR="001E0092" w:rsidRPr="006743C4">
        <w:tc>
          <w:tcPr>
            <w:tcW w:w="9322" w:type="dxa"/>
            <w:gridSpan w:val="2"/>
          </w:tcPr>
          <w:p w:rsidR="001E0092" w:rsidRPr="006743C4" w:rsidRDefault="001E0092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Martin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Roelen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Wesel-Büderich.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, S. 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1086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Margret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Wensky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(Bearb.): Büderich (= Rheinischer Städteatlas, Lieferung VIII, Nr. 43).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1985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7–8.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Margret Wensky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Zur Geschichte von Alt-Büderich. In: Jutta Prieur (Hg.): Büderich. Beiträge zur Stadtgeschichte. Wesel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1987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, S. 9–66; hier S. 32. </w:t>
            </w:r>
          </w:p>
        </w:tc>
      </w:tr>
    </w:tbl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p w:rsidR="005D2D5F" w:rsidRPr="006743C4" w:rsidRDefault="005D2D5F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443"/>
        <w:gridCol w:w="6879"/>
      </w:tblGrid>
      <w:tr w:rsidR="005D2D5F" w:rsidRPr="006743C4">
        <w:tc>
          <w:tcPr>
            <w:tcW w:w="9322" w:type="dxa"/>
            <w:gridSpan w:val="2"/>
          </w:tcPr>
          <w:p w:rsidR="005D2D5F" w:rsidRPr="006743C4" w:rsidRDefault="005D2D5F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Wesel - Flüren </w:t>
            </w:r>
          </w:p>
        </w:tc>
      </w:tr>
      <w:tr w:rsidR="005D2D5F" w:rsidRPr="006743C4">
        <w:tc>
          <w:tcPr>
            <w:tcW w:w="9322" w:type="dxa"/>
            <w:gridSpan w:val="2"/>
          </w:tcPr>
          <w:p w:rsidR="005D2D5F" w:rsidRPr="006743C4" w:rsidRDefault="005D2D5F" w:rsidP="00BE08FA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ap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kartäuserkloster flüren</w:t>
            </w:r>
          </w:p>
        </w:tc>
      </w:tr>
      <w:tr w:rsidR="005D2D5F" w:rsidRPr="006743C4">
        <w:tc>
          <w:tcPr>
            <w:tcW w:w="2443" w:type="dxa"/>
          </w:tcPr>
          <w:p w:rsidR="005D2D5F" w:rsidRPr="006743C4" w:rsidRDefault="005D2D5F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Diözese </w:t>
            </w:r>
          </w:p>
        </w:tc>
        <w:tc>
          <w:tcPr>
            <w:tcW w:w="6879" w:type="dxa"/>
          </w:tcPr>
          <w:p w:rsidR="005D2D5F" w:rsidRPr="006743C4" w:rsidRDefault="005D2D5F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5D2D5F" w:rsidRPr="006743C4">
        <w:tc>
          <w:tcPr>
            <w:tcW w:w="2443" w:type="dxa"/>
          </w:tcPr>
          <w:p w:rsidR="005D2D5F" w:rsidRPr="006743C4" w:rsidRDefault="005D2D5F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879" w:type="dxa"/>
          </w:tcPr>
          <w:p w:rsidR="005D2D5F" w:rsidRPr="006743C4" w:rsidRDefault="005D2D5F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Kartäuser</w:t>
            </w:r>
          </w:p>
        </w:tc>
      </w:tr>
      <w:tr w:rsidR="005D2D5F" w:rsidRPr="006743C4">
        <w:tc>
          <w:tcPr>
            <w:tcW w:w="2443" w:type="dxa"/>
          </w:tcPr>
          <w:p w:rsidR="005D2D5F" w:rsidRPr="006743C4" w:rsidRDefault="005D2D5F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879" w:type="dxa"/>
          </w:tcPr>
          <w:p w:rsidR="005D2D5F" w:rsidRPr="006743C4" w:rsidRDefault="00376BE8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1418 </w:t>
            </w:r>
          </w:p>
        </w:tc>
      </w:tr>
      <w:tr w:rsidR="005D2D5F" w:rsidRPr="006743C4">
        <w:tc>
          <w:tcPr>
            <w:tcW w:w="2443" w:type="dxa"/>
          </w:tcPr>
          <w:p w:rsidR="005D2D5F" w:rsidRPr="006743C4" w:rsidRDefault="005D2D5F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879" w:type="dxa"/>
          </w:tcPr>
          <w:p w:rsidR="005D2D5F" w:rsidRPr="006743C4" w:rsidRDefault="00376BE8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1418</w:t>
            </w:r>
            <w:r w:rsidR="00E812B2" w:rsidRPr="006743C4">
              <w:rPr>
                <w:rFonts w:ascii="Times New Roman" w:hAnsi="Times New Roman"/>
                <w:color w:val="000000"/>
                <w:sz w:val="20"/>
              </w:rPr>
              <w:t>–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1590 auf der Grave bei Wesel; 1590</w:t>
            </w:r>
            <w:r w:rsidR="00E812B2" w:rsidRPr="006743C4">
              <w:rPr>
                <w:rFonts w:ascii="Times New Roman" w:hAnsi="Times New Roman"/>
                <w:color w:val="000000"/>
                <w:sz w:val="20"/>
              </w:rPr>
              <w:t>–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1628 in Wesel. Seit 1628 Xanten</w:t>
            </w:r>
          </w:p>
        </w:tc>
      </w:tr>
      <w:tr w:rsidR="00FD2C3D" w:rsidRPr="006743C4">
        <w:tc>
          <w:tcPr>
            <w:tcW w:w="9322" w:type="dxa"/>
            <w:gridSpan w:val="2"/>
          </w:tcPr>
          <w:p w:rsidR="00FD2C3D" w:rsidRPr="006743C4" w:rsidRDefault="00FD2C3D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, S. 30.</w:t>
            </w:r>
          </w:p>
        </w:tc>
      </w:tr>
      <w:tr w:rsidR="00FD2C3D" w:rsidRPr="006743C4">
        <w:tc>
          <w:tcPr>
            <w:tcW w:w="9322" w:type="dxa"/>
            <w:gridSpan w:val="2"/>
          </w:tcPr>
          <w:p w:rsidR="00FD2C3D" w:rsidRPr="006743C4" w:rsidRDefault="00FD2C3D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Martin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Roelen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Wesel.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hier S.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1080.</w:t>
            </w:r>
          </w:p>
        </w:tc>
      </w:tr>
    </w:tbl>
    <w:p w:rsidR="005D2D5F" w:rsidRPr="006743C4" w:rsidRDefault="005D2D5F" w:rsidP="00BE08FA">
      <w:pPr>
        <w:rPr>
          <w:rFonts w:ascii="Times New Roman" w:hAnsi="Times New Roman"/>
          <w:color w:val="000000"/>
          <w:sz w:val="20"/>
        </w:rPr>
      </w:pPr>
    </w:p>
    <w:p w:rsidR="005D2D5F" w:rsidRPr="006743C4" w:rsidRDefault="005D2D5F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Wesel - Ginderich 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aps/>
                <w:color w:val="000000"/>
                <w:sz w:val="20"/>
              </w:rPr>
              <w:t xml:space="preserve"> </w:t>
            </w:r>
            <w:r w:rsidR="0010661E"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mariengeist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Diözese 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lastRenderedPageBreak/>
              <w:t>Jutta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Prieur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Das Süsternhaus Mariengeist im Kirchspiel Ginderich. In: Dies. (Hg.): Büderich. Beiträge zur Stadtgeschichte. Wesel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1987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167–188.</w:t>
            </w:r>
          </w:p>
        </w:tc>
      </w:tr>
      <w:tr w:rsidR="00C45B39" w:rsidRPr="006743C4">
        <w:tc>
          <w:tcPr>
            <w:tcW w:w="9322" w:type="dxa"/>
            <w:gridSpan w:val="2"/>
          </w:tcPr>
          <w:p w:rsidR="00C45B39" w:rsidRPr="006743C4" w:rsidRDefault="00C45B39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Jutta Prieur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Die Klöster und Konvente in der Stadt Wesel. In: Dies. (Hg.): Geschichte der Stadt Wesel. Bd. 2. Düsseldorf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1991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, S. 11–70; hier S. </w:t>
            </w:r>
            <w:r w:rsidR="00A104BC" w:rsidRPr="006743C4">
              <w:rPr>
                <w:rFonts w:ascii="Times New Roman" w:hAnsi="Times New Roman"/>
                <w:color w:val="000000"/>
                <w:sz w:val="20"/>
              </w:rPr>
              <w:t>62–64.</w:t>
            </w:r>
          </w:p>
        </w:tc>
      </w:tr>
    </w:tbl>
    <w:p w:rsidR="00D96BB1" w:rsidRPr="006743C4" w:rsidRDefault="00D96BB1" w:rsidP="00BE08FA">
      <w:pPr>
        <w:rPr>
          <w:rFonts w:ascii="Times New Roman" w:hAnsi="Times New Roman"/>
          <w:color w:val="000000"/>
          <w:sz w:val="20"/>
        </w:rPr>
      </w:pPr>
    </w:p>
    <w:p w:rsidR="00D96BB1" w:rsidRPr="006743C4" w:rsidRDefault="00D96BB1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D96BB1" w:rsidRPr="006743C4">
        <w:tc>
          <w:tcPr>
            <w:tcW w:w="9322" w:type="dxa"/>
            <w:gridSpan w:val="2"/>
          </w:tcPr>
          <w:p w:rsidR="00D96BB1" w:rsidRPr="006743C4" w:rsidRDefault="00D96BB1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Wesel / Xanten</w:t>
            </w:r>
          </w:p>
        </w:tc>
      </w:tr>
      <w:tr w:rsidR="00D96BB1" w:rsidRPr="006743C4">
        <w:tc>
          <w:tcPr>
            <w:tcW w:w="9322" w:type="dxa"/>
            <w:gridSpan w:val="2"/>
          </w:tcPr>
          <w:p w:rsidR="00D96BB1" w:rsidRPr="006743C4" w:rsidRDefault="00D96BB1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="0010661E"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kartäuser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 </w:t>
            </w:r>
          </w:p>
        </w:tc>
      </w:tr>
      <w:tr w:rsidR="00D96BB1" w:rsidRPr="006743C4">
        <w:tc>
          <w:tcPr>
            <w:tcW w:w="2376" w:type="dxa"/>
          </w:tcPr>
          <w:p w:rsidR="00D96BB1" w:rsidRPr="006743C4" w:rsidRDefault="00D96BB1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D96BB1" w:rsidRPr="006743C4" w:rsidRDefault="00D96BB1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D96BB1" w:rsidRPr="006743C4">
        <w:tc>
          <w:tcPr>
            <w:tcW w:w="2376" w:type="dxa"/>
          </w:tcPr>
          <w:p w:rsidR="00D96BB1" w:rsidRPr="006743C4" w:rsidRDefault="00D96BB1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D96BB1" w:rsidRPr="006743C4" w:rsidRDefault="00D96BB1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Kartäuser </w:t>
            </w:r>
          </w:p>
        </w:tc>
      </w:tr>
      <w:tr w:rsidR="00D96BB1" w:rsidRPr="006743C4">
        <w:tc>
          <w:tcPr>
            <w:tcW w:w="2376" w:type="dxa"/>
          </w:tcPr>
          <w:p w:rsidR="00D96BB1" w:rsidRPr="006743C4" w:rsidRDefault="00D96BB1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D96BB1" w:rsidRPr="006743C4" w:rsidRDefault="00D96BB1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1418/19</w:t>
            </w:r>
          </w:p>
        </w:tc>
      </w:tr>
      <w:tr w:rsidR="00D96BB1" w:rsidRPr="006743C4">
        <w:tc>
          <w:tcPr>
            <w:tcW w:w="2376" w:type="dxa"/>
          </w:tcPr>
          <w:p w:rsidR="00D96BB1" w:rsidRPr="006743C4" w:rsidRDefault="00D96BB1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D96BB1" w:rsidRPr="006743C4" w:rsidRDefault="00D96BB1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D96BB1" w:rsidRPr="006743C4">
        <w:tc>
          <w:tcPr>
            <w:tcW w:w="2376" w:type="dxa"/>
          </w:tcPr>
          <w:p w:rsidR="00D96BB1" w:rsidRPr="006743C4" w:rsidRDefault="00D96BB1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376BE8" w:rsidRPr="006743C4" w:rsidRDefault="00376BE8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1418 –  1590 auf der Grave bei Wesel; 1590 – 1628 in Wesel. Seit 1628 Xanten</w:t>
            </w:r>
          </w:p>
        </w:tc>
      </w:tr>
      <w:tr w:rsidR="00D96BB1" w:rsidRPr="006743C4">
        <w:tc>
          <w:tcPr>
            <w:tcW w:w="9322" w:type="dxa"/>
            <w:gridSpan w:val="2"/>
          </w:tcPr>
          <w:p w:rsidR="00D96BB1" w:rsidRPr="006743C4" w:rsidRDefault="00D96BB1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D96BB1" w:rsidRPr="006743C4">
        <w:tc>
          <w:tcPr>
            <w:tcW w:w="9322" w:type="dxa"/>
            <w:gridSpan w:val="2"/>
          </w:tcPr>
          <w:p w:rsidR="00D96BB1" w:rsidRPr="006743C4" w:rsidRDefault="00D96BB1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W.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Classen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Die letzten Kartäuser auf der Gravinsel bei Wesel.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 xml:space="preserve">Niederrheinischer Heimatkalender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1935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), S. 91 ff.</w:t>
            </w:r>
          </w:p>
        </w:tc>
      </w:tr>
      <w:tr w:rsidR="00D96BB1" w:rsidRPr="006743C4">
        <w:tc>
          <w:tcPr>
            <w:tcW w:w="9322" w:type="dxa"/>
            <w:gridSpan w:val="2"/>
          </w:tcPr>
          <w:p w:rsidR="00D96BB1" w:rsidRPr="006743C4" w:rsidRDefault="00D96BB1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Paul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Clemen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Wesel: Karthäuserkloster auf der Grafeninsel. In: Ders. (Bearb.): Die KD des Kreises Rees. Düsseldorf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1892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(ND 1985), S. 139–140.</w:t>
            </w:r>
          </w:p>
        </w:tc>
      </w:tr>
      <w:tr w:rsidR="00D96BB1" w:rsidRPr="006743C4">
        <w:tc>
          <w:tcPr>
            <w:tcW w:w="9322" w:type="dxa"/>
            <w:gridSpan w:val="2"/>
          </w:tcPr>
          <w:p w:rsidR="00D96BB1" w:rsidRPr="006743C4" w:rsidRDefault="00D96BB1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Dieter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Kastner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Der klevische Ritter Johann vom Loe und der Bau zweier Zellen für das Kartäuserkloster auf der Gravinsel. In: </w:t>
            </w:r>
            <w:r w:rsidRPr="006743C4">
              <w:rPr>
                <w:rFonts w:ascii="Times New Roman" w:hAnsi="Times New Roman"/>
                <w:bCs/>
                <w:i/>
                <w:color w:val="000000"/>
                <w:sz w:val="20"/>
              </w:rPr>
              <w:t xml:space="preserve">AHVN 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206 (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2003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), S. 51–93.</w:t>
            </w:r>
          </w:p>
        </w:tc>
      </w:tr>
      <w:tr w:rsidR="00D96BB1" w:rsidRPr="006743C4">
        <w:tc>
          <w:tcPr>
            <w:tcW w:w="9322" w:type="dxa"/>
            <w:gridSpan w:val="2"/>
          </w:tcPr>
          <w:p w:rsidR="00D96BB1" w:rsidRPr="006743C4" w:rsidRDefault="00D96BB1" w:rsidP="00BE08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; hier S. 363–365.</w:t>
            </w:r>
          </w:p>
        </w:tc>
      </w:tr>
      <w:tr w:rsidR="00D96BB1" w:rsidRPr="006743C4">
        <w:tc>
          <w:tcPr>
            <w:tcW w:w="9322" w:type="dxa"/>
            <w:gridSpan w:val="2"/>
          </w:tcPr>
          <w:p w:rsidR="00D96BB1" w:rsidRPr="006743C4" w:rsidRDefault="00D96BB1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Jutta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Prieur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Die Klöster und Konvente in der Stadt Wesel. In: Dies. (Hg.): Geschichte der Stadt Wesel. Bd. 2. Düsseldorf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1991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11–70; hier S. 47–49.</w:t>
            </w:r>
          </w:p>
        </w:tc>
      </w:tr>
      <w:tr w:rsidR="00D96BB1" w:rsidRPr="006743C4">
        <w:tc>
          <w:tcPr>
            <w:tcW w:w="9322" w:type="dxa"/>
            <w:gridSpan w:val="2"/>
          </w:tcPr>
          <w:p w:rsidR="00D96BB1" w:rsidRPr="006743C4" w:rsidRDefault="00D96BB1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Robert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Scholten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Das Karthäuserkloster Insula Reginae Caeli auf der Grave bei Wesel. In: </w:t>
            </w:r>
            <w:r w:rsidRPr="006743C4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52 (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1891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), S. 61–136.</w:t>
            </w:r>
          </w:p>
        </w:tc>
      </w:tr>
      <w:tr w:rsidR="00D96BB1" w:rsidRPr="006743C4">
        <w:tc>
          <w:tcPr>
            <w:tcW w:w="9322" w:type="dxa"/>
            <w:gridSpan w:val="2"/>
          </w:tcPr>
          <w:p w:rsidR="00D96BB1" w:rsidRPr="006743C4" w:rsidRDefault="00D96BB1" w:rsidP="00BE08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Horst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Schröder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Das Kartäuserkloster auf der Gravinsel. In: </w:t>
            </w:r>
            <w:r w:rsidRPr="006743C4">
              <w:rPr>
                <w:rFonts w:ascii="Times New Roman" w:hAnsi="Times New Roman"/>
                <w:bCs/>
                <w:i/>
                <w:color w:val="000000"/>
                <w:sz w:val="20"/>
              </w:rPr>
              <w:t xml:space="preserve">Mitteilungen aus dem Schloßarchiv Diersfordt und vom Niederrhein 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12 (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2002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), S. 5–9.</w:t>
            </w:r>
          </w:p>
        </w:tc>
      </w:tr>
      <w:tr w:rsidR="00752455" w:rsidRPr="006743C4">
        <w:tc>
          <w:tcPr>
            <w:tcW w:w="9322" w:type="dxa"/>
            <w:gridSpan w:val="2"/>
          </w:tcPr>
          <w:p w:rsidR="00752455" w:rsidRPr="006743C4" w:rsidRDefault="00752455" w:rsidP="00BE08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Günter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Warthuysen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Letzte Ruhestätte für Herzog Adolf von Kleve und Maria von Burgund. die Übersiedlung der Kartäuser in die Weseler Innenstadt nach der Zerstörung ihres Klosters auf der Grav-Insel. In: Otto van de Locht (Hg.): 700 Jahre St. Mariä Himmelfahrt Wesel. Vom Dominikaner-Kloster zur Pfarrgemeinde. Wesel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1990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56–67.</w:t>
            </w:r>
          </w:p>
        </w:tc>
      </w:tr>
      <w:tr w:rsidR="00C673D7" w:rsidRPr="006743C4">
        <w:tc>
          <w:tcPr>
            <w:tcW w:w="9322" w:type="dxa"/>
            <w:gridSpan w:val="2"/>
          </w:tcPr>
          <w:p w:rsidR="00C673D7" w:rsidRPr="006743C4" w:rsidRDefault="00C673D7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Margret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Wensky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Xanten.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hier S. 1132.</w:t>
            </w:r>
          </w:p>
        </w:tc>
      </w:tr>
    </w:tbl>
    <w:p w:rsidR="00D96BB1" w:rsidRPr="006743C4" w:rsidRDefault="00D96BB1" w:rsidP="00BE08FA">
      <w:pPr>
        <w:rPr>
          <w:rFonts w:ascii="Times New Roman" w:hAnsi="Times New Roman"/>
          <w:color w:val="000000"/>
          <w:sz w:val="20"/>
        </w:rPr>
      </w:pPr>
    </w:p>
    <w:p w:rsidR="00D96BB1" w:rsidRPr="006743C4" w:rsidRDefault="00D96BB1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Wesel - Oberndorf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="0010661E"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Prämonstratenserinnen/Damenstift 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St. Maria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Diözese 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Prämonstratenserin</w:t>
            </w:r>
            <w:r w:rsidR="00586172" w:rsidRPr="006743C4">
              <w:rPr>
                <w:rFonts w:ascii="Times New Roman" w:hAnsi="Times New Roman"/>
                <w:color w:val="000000"/>
                <w:sz w:val="20"/>
              </w:rPr>
              <w:t>nen</w:t>
            </w:r>
            <w:r w:rsidR="0010661E" w:rsidRPr="006743C4">
              <w:rPr>
                <w:rFonts w:ascii="Times New Roman" w:hAnsi="Times New Roman"/>
                <w:color w:val="000000"/>
                <w:sz w:val="20"/>
              </w:rPr>
              <w:t>/Damenstift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676B0C" w:rsidRPr="006743C4" w:rsidRDefault="00B44293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nach 1139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676B0C" w:rsidRPr="006743C4" w:rsidRDefault="005D2D5F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</w:t>
            </w:r>
            <w:r w:rsidR="00243F92" w:rsidRPr="006743C4">
              <w:rPr>
                <w:rFonts w:ascii="Times New Roman" w:hAnsi="Times New Roman"/>
                <w:color w:val="000000"/>
                <w:sz w:val="20"/>
              </w:rPr>
              <w:t>808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676B0C" w:rsidRPr="006743C4" w:rsidRDefault="005D2D5F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1587 zerstört und abgerissen; </w:t>
            </w:r>
            <w:r w:rsidR="00586172" w:rsidRPr="006743C4">
              <w:rPr>
                <w:rFonts w:ascii="Times New Roman" w:hAnsi="Times New Roman"/>
                <w:color w:val="000000"/>
                <w:sz w:val="20"/>
              </w:rPr>
              <w:t xml:space="preserve">Prämonstratenserinnen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flohen nach </w:t>
            </w:r>
            <w:r w:rsidR="00676B0C" w:rsidRPr="006743C4">
              <w:rPr>
                <w:rFonts w:ascii="Times New Roman" w:hAnsi="Times New Roman"/>
                <w:color w:val="000000"/>
                <w:sz w:val="20"/>
              </w:rPr>
              <w:t>Wesel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in das leer stehende Augustinerkloster</w:t>
            </w:r>
            <w:r w:rsidR="00676B0C" w:rsidRPr="006743C4">
              <w:rPr>
                <w:rFonts w:ascii="Times New Roman" w:hAnsi="Times New Roman"/>
                <w:color w:val="000000"/>
                <w:sz w:val="20"/>
              </w:rPr>
              <w:t>; 1626 aufgehoben</w:t>
            </w:r>
            <w:r w:rsidR="00243F92" w:rsidRPr="006743C4">
              <w:rPr>
                <w:rFonts w:ascii="Times New Roman" w:hAnsi="Times New Roman"/>
                <w:color w:val="000000"/>
                <w:sz w:val="20"/>
              </w:rPr>
              <w:t>; 1630 reformiertes, ab 1666 gemischtkonfessionelles Damenstift.</w:t>
            </w:r>
            <w:r w:rsidR="00C03B92"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B960A3" w:rsidRPr="006743C4">
        <w:tc>
          <w:tcPr>
            <w:tcW w:w="9322" w:type="dxa"/>
            <w:gridSpan w:val="2"/>
          </w:tcPr>
          <w:p w:rsidR="00B960A3" w:rsidRPr="006743C4" w:rsidRDefault="00B960A3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, S. 46.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Classen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Forschung zur Geschichte des Augustinerklosters und des Klosters Oberndorf zu Wesel. Aus dem Nachlaß hg. von Klaus Bambauer. Wesel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1983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Paul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Clemen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Wesel: Prämonstratenserkloster Averdorp. In: Ders. (Bearb.): Die KD des Kreises Rees. Düsseldorf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1892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(ND 1985), S. 139.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Ingrid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Ehlers-Kisseler</w:t>
            </w: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Die Cappenberger und das Prämonstratenserinnenstift Oberndorf in Wesel. </w:t>
            </w:r>
            <w:hyperlink r:id="rId7" w:history="1">
              <w:r w:rsidRPr="006743C4">
                <w:rPr>
                  <w:rStyle w:val="Hyperlink"/>
                  <w:rFonts w:ascii="Times New Roman" w:hAnsi="Times New Roman"/>
                  <w:bCs/>
                  <w:color w:val="000000"/>
                  <w:sz w:val="20"/>
                  <w:u w:val="none"/>
                </w:rPr>
                <w:t>In</w:t>
              </w:r>
            </w:hyperlink>
            <w:r w:rsidRPr="006743C4">
              <w:rPr>
                <w:rStyle w:val="Fett"/>
                <w:rFonts w:ascii="Times New Roman" w:hAnsi="Times New Roman"/>
                <w:b w:val="0"/>
                <w:color w:val="000000"/>
                <w:sz w:val="20"/>
              </w:rPr>
              <w:t>: Hermann Knüfer (Hg.):</w:t>
            </w:r>
            <w:r w:rsidRPr="006743C4">
              <w:rPr>
                <w:rStyle w:val="Fett"/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iCs/>
                <w:color w:val="000000"/>
                <w:sz w:val="20"/>
              </w:rPr>
              <w:t>Salhof, Festung, freie S</w:t>
            </w:r>
            <w:r w:rsidR="007E27CD" w:rsidRPr="006743C4">
              <w:rPr>
                <w:rFonts w:ascii="Times New Roman" w:hAnsi="Times New Roman"/>
                <w:iCs/>
                <w:color w:val="000000"/>
                <w:sz w:val="20"/>
              </w:rPr>
              <w:t>tadt</w:t>
            </w:r>
            <w:r w:rsidRPr="006743C4">
              <w:rPr>
                <w:rFonts w:ascii="Times New Roman" w:hAnsi="Times New Roman"/>
                <w:iCs/>
                <w:color w:val="000000"/>
                <w:sz w:val="20"/>
              </w:rPr>
              <w:t>: Beiträge zur Geschichte der Stadt Wesel und des Niederrheins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. Wesel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2003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 S. 59–66.</w:t>
            </w:r>
          </w:p>
        </w:tc>
      </w:tr>
      <w:tr w:rsidR="00795DB9" w:rsidRPr="006743C4">
        <w:tc>
          <w:tcPr>
            <w:tcW w:w="9322" w:type="dxa"/>
            <w:gridSpan w:val="2"/>
          </w:tcPr>
          <w:p w:rsidR="00795DB9" w:rsidRPr="006743C4" w:rsidRDefault="00795DB9" w:rsidP="00BE08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Odilo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Engels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der Merowingerzeit bis um 1300 (GAR, Karte und BH IX/2).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67.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J</w:t>
            </w:r>
            <w:r w:rsidR="00C45B39" w:rsidRPr="006743C4">
              <w:rPr>
                <w:rFonts w:ascii="Times New Roman" w:hAnsi="Times New Roman"/>
                <w:smallCaps/>
                <w:color w:val="000000"/>
                <w:sz w:val="20"/>
              </w:rPr>
              <w:t>ulius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Heidemann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Statut des Stiftes Oberndorf aus dem Jahr 1666.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 xml:space="preserve">ZBGV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5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1868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), S. 201 ff. 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2563D0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S. 268–269.</w:t>
            </w:r>
          </w:p>
        </w:tc>
      </w:tr>
      <w:tr w:rsidR="00B44293" w:rsidRPr="006743C4">
        <w:tc>
          <w:tcPr>
            <w:tcW w:w="9322" w:type="dxa"/>
            <w:gridSpan w:val="2"/>
          </w:tcPr>
          <w:p w:rsidR="00B44293" w:rsidRPr="006743C4" w:rsidRDefault="00B44293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lastRenderedPageBreak/>
              <w:t xml:space="preserve">Jutta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Prieur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Die Klöster und Konvente in der Stadt Wesel. In: Dies. (Hg.): Geschichte der Stadt Wesel. Bd. 2. Düsseldorf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1991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, S. 11–70; hier S. 11–22. </w:t>
            </w:r>
          </w:p>
        </w:tc>
      </w:tr>
      <w:tr w:rsidR="001E0092" w:rsidRPr="006743C4">
        <w:tc>
          <w:tcPr>
            <w:tcW w:w="9322" w:type="dxa"/>
            <w:gridSpan w:val="2"/>
          </w:tcPr>
          <w:p w:rsidR="001E0092" w:rsidRPr="006743C4" w:rsidRDefault="001E0092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Martin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Roelen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Wesel.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hier S. 1079–1081.</w:t>
            </w:r>
          </w:p>
        </w:tc>
      </w:tr>
      <w:tr w:rsidR="00C45B39" w:rsidRPr="006743C4">
        <w:tc>
          <w:tcPr>
            <w:tcW w:w="9322" w:type="dxa"/>
            <w:gridSpan w:val="2"/>
          </w:tcPr>
          <w:p w:rsidR="00C45B39" w:rsidRPr="006743C4" w:rsidRDefault="00C45B39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Albert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Verbeek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Romanische Prämonstratenserinnenkirchen am Niederrhein. In: Josef Ruland (Red.): FS für Franz Graf Wolff Metternich. Neuss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1973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131–141.</w:t>
            </w:r>
          </w:p>
        </w:tc>
      </w:tr>
    </w:tbl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Wesseling - Oberwesseling 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="0010661E"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zisterzienserinnen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 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Köln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Zisterzienserinnen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Vielleicht um 1244; es ist unklar, ob es wirklich zur Gründung kam.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1C79A5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S. 414.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Anja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Ostrowitzki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Die Ausbreitung der Zisterzienserinnen im Erzbistum Köln. Köln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1993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17, 89 f., 135.</w:t>
            </w:r>
          </w:p>
        </w:tc>
      </w:tr>
      <w:tr w:rsidR="00727844" w:rsidRPr="006743C4">
        <w:tc>
          <w:tcPr>
            <w:tcW w:w="9322" w:type="dxa"/>
            <w:gridSpan w:val="2"/>
          </w:tcPr>
          <w:p w:rsidR="00727844" w:rsidRPr="006743C4" w:rsidRDefault="00727844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Helmut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Rönz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Wesseling.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hier S.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  1088.</w:t>
            </w:r>
          </w:p>
        </w:tc>
      </w:tr>
    </w:tbl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p w:rsidR="00727844" w:rsidRPr="006743C4" w:rsidRDefault="00727844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727844" w:rsidRPr="006743C4">
        <w:tc>
          <w:tcPr>
            <w:tcW w:w="9322" w:type="dxa"/>
            <w:gridSpan w:val="2"/>
          </w:tcPr>
          <w:p w:rsidR="00727844" w:rsidRPr="006743C4" w:rsidRDefault="00727844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Wiehl - Marienhagen </w:t>
            </w:r>
          </w:p>
        </w:tc>
      </w:tr>
      <w:tr w:rsidR="00727844" w:rsidRPr="006743C4">
        <w:tc>
          <w:tcPr>
            <w:tcW w:w="9322" w:type="dxa"/>
            <w:gridSpan w:val="2"/>
          </w:tcPr>
          <w:p w:rsidR="00727844" w:rsidRPr="006743C4" w:rsidRDefault="00727844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Johanniter </w:t>
            </w:r>
          </w:p>
        </w:tc>
      </w:tr>
      <w:tr w:rsidR="00727844" w:rsidRPr="006743C4">
        <w:tc>
          <w:tcPr>
            <w:tcW w:w="2376" w:type="dxa"/>
          </w:tcPr>
          <w:p w:rsidR="00727844" w:rsidRPr="006743C4" w:rsidRDefault="00727844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727844" w:rsidRPr="006743C4" w:rsidRDefault="00727844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Köln</w:t>
            </w:r>
          </w:p>
        </w:tc>
      </w:tr>
      <w:tr w:rsidR="00727844" w:rsidRPr="006743C4">
        <w:tc>
          <w:tcPr>
            <w:tcW w:w="2376" w:type="dxa"/>
          </w:tcPr>
          <w:p w:rsidR="00727844" w:rsidRPr="006743C4" w:rsidRDefault="00727844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727844" w:rsidRPr="006743C4" w:rsidRDefault="00727844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Johanniter</w:t>
            </w:r>
          </w:p>
        </w:tc>
      </w:tr>
      <w:tr w:rsidR="00727844" w:rsidRPr="006743C4">
        <w:tc>
          <w:tcPr>
            <w:tcW w:w="2376" w:type="dxa"/>
          </w:tcPr>
          <w:p w:rsidR="00727844" w:rsidRPr="006743C4" w:rsidRDefault="00727844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727844" w:rsidRPr="006743C4" w:rsidRDefault="0038012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um 1300</w:t>
            </w:r>
          </w:p>
        </w:tc>
      </w:tr>
      <w:tr w:rsidR="00727844" w:rsidRPr="006743C4">
        <w:tc>
          <w:tcPr>
            <w:tcW w:w="9322" w:type="dxa"/>
            <w:gridSpan w:val="2"/>
          </w:tcPr>
          <w:p w:rsidR="00727844" w:rsidRPr="006743C4" w:rsidRDefault="00727844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727844" w:rsidRPr="006743C4">
        <w:tc>
          <w:tcPr>
            <w:tcW w:w="9322" w:type="dxa"/>
            <w:gridSpan w:val="2"/>
          </w:tcPr>
          <w:p w:rsidR="00727844" w:rsidRPr="006743C4" w:rsidRDefault="00727844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Ulrich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Melk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Wiehl-Marienhagen.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S.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 1097.</w:t>
            </w:r>
          </w:p>
        </w:tc>
      </w:tr>
    </w:tbl>
    <w:p w:rsidR="00727844" w:rsidRPr="006743C4" w:rsidRDefault="00727844" w:rsidP="00BE08FA">
      <w:pPr>
        <w:rPr>
          <w:rFonts w:ascii="Times New Roman" w:hAnsi="Times New Roman"/>
          <w:color w:val="000000"/>
          <w:sz w:val="20"/>
        </w:rPr>
      </w:pPr>
    </w:p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Willich - Neersen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ap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minoriten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  <w:lang w:val="en-GB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  <w:lang w:val="en-GB"/>
              </w:rPr>
              <w:t>Maria, Johannes Ev., Joseph, Franziskus u. a.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Diözese 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Aachen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Minoriten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1658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W.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Bremen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Schliffscheiben als Bauspenden im Minoritenkloster Neersen N. 1766.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 xml:space="preserve">Heimatbuch Grenzkreis Kempen-Krefeld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1959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), S. 102 f.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Johannes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Kistenich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Bettelmönche im öffentlichen Schulwesen. Ein Handbuch für die Erzdiözese Köln 1600 bis 1850. Köln/Weimar/Wien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2001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1233–1239.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Udo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Mainzer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(Hg.) mit Beiträgen von 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Ulrich Stevens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Gunther Fabian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und 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Horst Hahn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Die Kapelle Klein-Jerusalem bei Willich-Neersen. Worms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2004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Arie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Nabrings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Neersen (= Rhein. Städteatlas XIII, Nr. 72).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1998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, S. 8.  </w:t>
            </w:r>
          </w:p>
        </w:tc>
      </w:tr>
      <w:tr w:rsidR="0038012A" w:rsidRPr="006743C4">
        <w:tc>
          <w:tcPr>
            <w:tcW w:w="9322" w:type="dxa"/>
            <w:gridSpan w:val="2"/>
          </w:tcPr>
          <w:p w:rsidR="0038012A" w:rsidRPr="006743C4" w:rsidRDefault="0038012A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Arie Nabrings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Willich-Neersen.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S.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 1100–1101.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1C79A5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S. 253–254.</w:t>
            </w:r>
          </w:p>
        </w:tc>
      </w:tr>
      <w:tr w:rsidR="001010EC" w:rsidRPr="006743C4">
        <w:tc>
          <w:tcPr>
            <w:tcW w:w="9322" w:type="dxa"/>
            <w:gridSpan w:val="2"/>
          </w:tcPr>
          <w:p w:rsidR="001010EC" w:rsidRPr="006743C4" w:rsidRDefault="001010EC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Ulrich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Stevens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Ein Zeugnis der Gegenreformation: Die Kapelle Klein-Jerusalem bei Willich-Neersen. In: Dieter Geuenich (Hg.): Heiligenverehrung und Wallfahrten am Niederrhein. Essen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2004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166–187.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Peter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Vander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Minoritenkloster und Pfarre Neersen. Kempen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1958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</w:tbl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p w:rsidR="00664D49" w:rsidRPr="006743C4" w:rsidRDefault="00664D49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664D49" w:rsidRPr="006743C4">
        <w:tc>
          <w:tcPr>
            <w:tcW w:w="9322" w:type="dxa"/>
            <w:gridSpan w:val="2"/>
          </w:tcPr>
          <w:p w:rsidR="00664D49" w:rsidRPr="006743C4" w:rsidRDefault="00664D49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Windeck - Herchen</w:t>
            </w:r>
          </w:p>
        </w:tc>
      </w:tr>
      <w:tr w:rsidR="00664D49" w:rsidRPr="006743C4">
        <w:tc>
          <w:tcPr>
            <w:tcW w:w="9322" w:type="dxa"/>
            <w:gridSpan w:val="2"/>
          </w:tcPr>
          <w:p w:rsidR="00664D49" w:rsidRPr="006743C4" w:rsidRDefault="00664D49" w:rsidP="00BE08FA">
            <w:pPr>
              <w:rPr>
                <w:rFonts w:ascii="Times New Roman" w:hAnsi="Times New Roman"/>
                <w: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ap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St. maria magdalena</w:t>
            </w:r>
          </w:p>
        </w:tc>
      </w:tr>
      <w:tr w:rsidR="00664D49" w:rsidRPr="006743C4">
        <w:tc>
          <w:tcPr>
            <w:tcW w:w="2376" w:type="dxa"/>
          </w:tcPr>
          <w:p w:rsidR="00664D49" w:rsidRPr="006743C4" w:rsidRDefault="00664D4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664D49" w:rsidRPr="006743C4" w:rsidRDefault="00664D4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St. Maria Magdalena</w:t>
            </w:r>
          </w:p>
        </w:tc>
      </w:tr>
      <w:tr w:rsidR="00664D49" w:rsidRPr="006743C4">
        <w:tc>
          <w:tcPr>
            <w:tcW w:w="2376" w:type="dxa"/>
          </w:tcPr>
          <w:p w:rsidR="00664D49" w:rsidRPr="006743C4" w:rsidRDefault="00664D4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lastRenderedPageBreak/>
              <w:t>Diözese</w:t>
            </w:r>
          </w:p>
        </w:tc>
        <w:tc>
          <w:tcPr>
            <w:tcW w:w="6946" w:type="dxa"/>
          </w:tcPr>
          <w:p w:rsidR="00664D49" w:rsidRPr="006743C4" w:rsidRDefault="00664D4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Köln</w:t>
            </w:r>
          </w:p>
        </w:tc>
      </w:tr>
      <w:tr w:rsidR="00664D49" w:rsidRPr="006743C4">
        <w:tc>
          <w:tcPr>
            <w:tcW w:w="2376" w:type="dxa"/>
          </w:tcPr>
          <w:p w:rsidR="00664D49" w:rsidRPr="006743C4" w:rsidRDefault="00664D4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664D49" w:rsidRPr="006743C4" w:rsidRDefault="00664D4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Zisterzienserinnen // Augustinerinnen</w:t>
            </w:r>
          </w:p>
        </w:tc>
      </w:tr>
      <w:tr w:rsidR="00664D49" w:rsidRPr="006743C4">
        <w:tc>
          <w:tcPr>
            <w:tcW w:w="2376" w:type="dxa"/>
          </w:tcPr>
          <w:p w:rsidR="00664D49" w:rsidRPr="006743C4" w:rsidRDefault="00664D4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664D49" w:rsidRPr="006743C4" w:rsidRDefault="00664D4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1247</w:t>
            </w:r>
          </w:p>
        </w:tc>
      </w:tr>
      <w:tr w:rsidR="00664D49" w:rsidRPr="006743C4">
        <w:tc>
          <w:tcPr>
            <w:tcW w:w="2376" w:type="dxa"/>
          </w:tcPr>
          <w:p w:rsidR="00664D49" w:rsidRPr="006743C4" w:rsidRDefault="00664D4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664D49" w:rsidRPr="006743C4" w:rsidRDefault="00664D4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1581 Übernahme durch die Augustinerinnen des Klosters Merten [→ Eitorf-Merten, St. Agnes]</w:t>
            </w:r>
          </w:p>
        </w:tc>
      </w:tr>
      <w:tr w:rsidR="00664D49" w:rsidRPr="006743C4">
        <w:tc>
          <w:tcPr>
            <w:tcW w:w="9322" w:type="dxa"/>
            <w:gridSpan w:val="2"/>
          </w:tcPr>
          <w:p w:rsidR="00664D49" w:rsidRPr="006743C4" w:rsidRDefault="00664D4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9A3534" w:rsidRPr="006743C4">
        <w:tc>
          <w:tcPr>
            <w:tcW w:w="9322" w:type="dxa"/>
            <w:gridSpan w:val="2"/>
          </w:tcPr>
          <w:p w:rsidR="009A3534" w:rsidRPr="006743C4" w:rsidRDefault="009A3534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, S. 31.</w:t>
            </w:r>
          </w:p>
        </w:tc>
      </w:tr>
      <w:tr w:rsidR="00460BBB" w:rsidRPr="006743C4">
        <w:tc>
          <w:tcPr>
            <w:tcW w:w="9322" w:type="dxa"/>
            <w:gridSpan w:val="2"/>
          </w:tcPr>
          <w:p w:rsidR="00460BBB" w:rsidRPr="006743C4" w:rsidRDefault="00460BBB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Brigitte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Burbach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: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Herchen und die Stromberger Mark in ihren Beziehungen zur Grafschaft Sayn.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>Heimatbll des Rhein-Sieg-Kreises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68/69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2000/2001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), S. 211–226. 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</w:p>
        </w:tc>
      </w:tr>
      <w:tr w:rsidR="00664D49" w:rsidRPr="006743C4">
        <w:tc>
          <w:tcPr>
            <w:tcW w:w="9322" w:type="dxa"/>
            <w:gridSpan w:val="2"/>
          </w:tcPr>
          <w:p w:rsidR="00664D49" w:rsidRPr="006743C4" w:rsidRDefault="00664D49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Gabriel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Busch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Das Kloster und seine Ausstrahlung. In: Ders. (Hg.): Merten (Sieg).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1978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195–279; hier S. 239.</w:t>
            </w:r>
          </w:p>
        </w:tc>
      </w:tr>
      <w:tr w:rsidR="00664D49" w:rsidRPr="006743C4">
        <w:tc>
          <w:tcPr>
            <w:tcW w:w="9322" w:type="dxa"/>
            <w:gridSpan w:val="2"/>
          </w:tcPr>
          <w:p w:rsidR="00664D49" w:rsidRPr="006743C4" w:rsidRDefault="00664D49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; hier S. 183–184.</w:t>
            </w:r>
          </w:p>
        </w:tc>
      </w:tr>
      <w:tr w:rsidR="00664D49" w:rsidRPr="006743C4">
        <w:tc>
          <w:tcPr>
            <w:tcW w:w="9322" w:type="dxa"/>
            <w:gridSpan w:val="2"/>
          </w:tcPr>
          <w:p w:rsidR="00664D49" w:rsidRPr="006743C4" w:rsidRDefault="00664D49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Anja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Ostrowitzki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Windeck-Herchen.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S.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 1104.</w:t>
            </w:r>
          </w:p>
        </w:tc>
      </w:tr>
      <w:tr w:rsidR="00664D49" w:rsidRPr="006743C4">
        <w:tc>
          <w:tcPr>
            <w:tcW w:w="9322" w:type="dxa"/>
            <w:gridSpan w:val="2"/>
          </w:tcPr>
          <w:p w:rsidR="00664D49" w:rsidRPr="006743C4" w:rsidRDefault="00664D49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Hiltrud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Reinecke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Herchen. In: 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Peter Pfister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(Hg): 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Klosterführer aller Zisterzienserklöster im deutschsprachigen Raum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 2. Aufl. Strasbourg. 1998, S. 342.</w:t>
            </w:r>
          </w:p>
        </w:tc>
      </w:tr>
      <w:tr w:rsidR="00664D49" w:rsidRPr="006743C4">
        <w:tc>
          <w:tcPr>
            <w:tcW w:w="9322" w:type="dxa"/>
            <w:gridSpan w:val="2"/>
          </w:tcPr>
          <w:p w:rsidR="00664D49" w:rsidRPr="006743C4" w:rsidRDefault="00664D49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Edmund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Renard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: Herchen. In: Ders.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(Bearb.): Die KD des Siegkreises. Düsseldorf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1907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(ND  Düsseldorf 1984), S. 82–84; hier S. 83–84.</w:t>
            </w:r>
          </w:p>
        </w:tc>
      </w:tr>
      <w:tr w:rsidR="00664D49" w:rsidRPr="006743C4">
        <w:tc>
          <w:tcPr>
            <w:tcW w:w="9322" w:type="dxa"/>
            <w:gridSpan w:val="2"/>
          </w:tcPr>
          <w:p w:rsidR="00664D49" w:rsidRPr="006743C4" w:rsidRDefault="00664D49" w:rsidP="00BE08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Gilbert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Wellstein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Paza von Halle. Eine Herchener Cisterziensernonne im 14. Jahrhundert. In: </w:t>
            </w:r>
            <w:r w:rsidRPr="006743C4">
              <w:rPr>
                <w:rFonts w:ascii="Times New Roman" w:hAnsi="Times New Roman"/>
                <w:bCs/>
                <w:i/>
                <w:color w:val="000000"/>
                <w:sz w:val="20"/>
              </w:rPr>
              <w:t xml:space="preserve">SMBG 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6 (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1916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), S. 396–401.</w:t>
            </w:r>
          </w:p>
        </w:tc>
      </w:tr>
      <w:tr w:rsidR="00664D49" w:rsidRPr="006743C4">
        <w:tc>
          <w:tcPr>
            <w:tcW w:w="9322" w:type="dxa"/>
            <w:gridSpan w:val="2"/>
          </w:tcPr>
          <w:p w:rsidR="00664D49" w:rsidRPr="006743C4" w:rsidRDefault="00664D49" w:rsidP="00BE08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Gilbert Wellstein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Das Zisterzienserinnenkloster Herchen an der Sieg. 2. Aufl. Bergisch Gladbach 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1930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.</w:t>
            </w:r>
          </w:p>
        </w:tc>
      </w:tr>
    </w:tbl>
    <w:p w:rsidR="00664D49" w:rsidRPr="006743C4" w:rsidRDefault="00664D49" w:rsidP="00BE08FA">
      <w:pPr>
        <w:rPr>
          <w:rFonts w:ascii="Times New Roman" w:hAnsi="Times New Roman"/>
          <w:color w:val="000000"/>
          <w:sz w:val="20"/>
        </w:rPr>
      </w:pPr>
    </w:p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Wipperfürth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10661E" w:rsidRPr="006743C4" w:rsidRDefault="00676B0C" w:rsidP="00BE08FA">
            <w:pPr>
              <w:rPr>
                <w:rFonts w:ascii="Times New Roman" w:hAnsi="Times New Roman"/>
                <w:b/>
                <w: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franziskaner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Diözese 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Köln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Franziskanerrekollekten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1639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1804 (1812)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1804 – 1812 Zentralkloster für die Franziskaner des Hztm. Berg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Johannes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Kistenich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Bettelmönche im öffentlichen Schulwesen. Ein Handbuch für die Erzdiözese Köln 1600 bis 1850. Köln/Weimar/Wien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2001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1475–1489.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DA57C5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S. 419.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Peter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Opladen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Das Dekanat Wipperfürth.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1955</w:t>
            </w:r>
            <w:r w:rsidR="00DA57C5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S. 439–443.  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Kurt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Wesoly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Wipperfürth.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S. 1107–1108.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Zimmernann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Die Franziskaner in Wipperfürth und der Beginn gymnasialer Bildung im Bergischen Land.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>Beiträge zur Oberbergischen Geschichte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6. Gummersbach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1997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, S. 73–86. </w:t>
            </w:r>
          </w:p>
        </w:tc>
      </w:tr>
    </w:tbl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Wuppertal - Beyenburg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="0010661E"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Kreuzherren (s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teinhaus</w:t>
            </w:r>
            <w:r w:rsidR="0010661E"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)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 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St. Maria Magdalena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Köln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Kreuzherren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vor 1296/98 / Anfang 14. Jh.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1804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1963 Rückkehr des Ordens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8044AE" w:rsidRPr="006743C4">
        <w:tc>
          <w:tcPr>
            <w:tcW w:w="9322" w:type="dxa"/>
            <w:gridSpan w:val="2"/>
          </w:tcPr>
          <w:p w:rsidR="008044AE" w:rsidRPr="006743C4" w:rsidRDefault="008044AE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, S. 26.</w:t>
            </w:r>
          </w:p>
        </w:tc>
      </w:tr>
      <w:tr w:rsidR="00782DF6" w:rsidRPr="006743C4">
        <w:tc>
          <w:tcPr>
            <w:tcW w:w="9322" w:type="dxa"/>
            <w:gridSpan w:val="2"/>
          </w:tcPr>
          <w:p w:rsidR="00782DF6" w:rsidRPr="006743C4" w:rsidRDefault="00782DF6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Gerd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Helbeck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Beyenburg. Geschichte eines Ortes an der bergisch-märkischen Grenze und seines Umlandes. Bd.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I: Das Mittelalter: Grundlagen und Aufstieg. Schwelm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2007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Wolfgang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Herborn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Wuppertal-Beyenburg.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S. 1118.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lastRenderedPageBreak/>
              <w:t xml:space="preserve">Joseph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Koch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Steinhaus – Beyenburg. Elberfeld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1883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DA57C5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S. 49–50.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Dirk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Wasserfuhr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700 Jahre Kreuzherren-Kloster Steinhaus zu Beyenburg 1298 – 1998. Wuppertal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1998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Kurt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Wesoly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Wuppertal-Beyenburg, St. Maria Magdalena. In: Rheinischer Verein für Denkmalpflege und Landschaftsschutz (Hg.): Klosterführer Rheinland. Klöster und Stifte im Rheinland. 2. überarb. Aufl. Köln 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2004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86–88.</w:t>
            </w:r>
          </w:p>
        </w:tc>
      </w:tr>
    </w:tbl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Wuppertal - Elberfeld 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676B0C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Jesuiten 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Köln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Jesuiten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1658</w:t>
            </w:r>
          </w:p>
        </w:tc>
      </w:tr>
      <w:tr w:rsidR="00676B0C" w:rsidRPr="006743C4">
        <w:tc>
          <w:tcPr>
            <w:tcW w:w="237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676B0C" w:rsidRPr="006743C4" w:rsidRDefault="00676B0C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1773</w:t>
            </w:r>
          </w:p>
        </w:tc>
      </w:tr>
      <w:tr w:rsidR="00676B0C" w:rsidRPr="006743C4">
        <w:tc>
          <w:tcPr>
            <w:tcW w:w="9322" w:type="dxa"/>
            <w:gridSpan w:val="2"/>
          </w:tcPr>
          <w:p w:rsidR="00676B0C" w:rsidRPr="006743C4" w:rsidRDefault="00A3119F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Wolfgang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Herborn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Wuppertal-Elberfeld.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S.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1120.</w:t>
            </w:r>
          </w:p>
        </w:tc>
      </w:tr>
    </w:tbl>
    <w:p w:rsidR="00676B0C" w:rsidRPr="006743C4" w:rsidRDefault="00676B0C" w:rsidP="00BE08FA">
      <w:pPr>
        <w:rPr>
          <w:rFonts w:ascii="Times New Roman" w:hAnsi="Times New Roman"/>
          <w:color w:val="000000"/>
          <w:sz w:val="20"/>
        </w:rPr>
      </w:pPr>
    </w:p>
    <w:p w:rsidR="007225EA" w:rsidRPr="006743C4" w:rsidRDefault="007225EA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Xanten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St. viktor</w:t>
            </w:r>
          </w:p>
        </w:tc>
      </w:tr>
      <w:tr w:rsidR="007225EA" w:rsidRPr="006743C4">
        <w:tc>
          <w:tcPr>
            <w:tcW w:w="2376" w:type="dxa"/>
          </w:tcPr>
          <w:p w:rsidR="007225EA" w:rsidRPr="006743C4" w:rsidRDefault="007225E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7225EA" w:rsidRPr="006743C4" w:rsidRDefault="007225E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St. Viktor</w:t>
            </w:r>
          </w:p>
        </w:tc>
      </w:tr>
      <w:tr w:rsidR="007225EA" w:rsidRPr="006743C4">
        <w:tc>
          <w:tcPr>
            <w:tcW w:w="2376" w:type="dxa"/>
          </w:tcPr>
          <w:p w:rsidR="007225EA" w:rsidRPr="006743C4" w:rsidRDefault="007225E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Diözese </w:t>
            </w:r>
          </w:p>
        </w:tc>
        <w:tc>
          <w:tcPr>
            <w:tcW w:w="6946" w:type="dxa"/>
          </w:tcPr>
          <w:p w:rsidR="007225EA" w:rsidRPr="006743C4" w:rsidRDefault="007225E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7225EA" w:rsidRPr="006743C4">
        <w:tc>
          <w:tcPr>
            <w:tcW w:w="2376" w:type="dxa"/>
          </w:tcPr>
          <w:p w:rsidR="007225EA" w:rsidRPr="006743C4" w:rsidRDefault="007225E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7225EA" w:rsidRPr="006743C4" w:rsidRDefault="007225E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Kollegiatstift</w:t>
            </w:r>
          </w:p>
        </w:tc>
      </w:tr>
      <w:tr w:rsidR="007225EA" w:rsidRPr="006743C4">
        <w:tc>
          <w:tcPr>
            <w:tcW w:w="2376" w:type="dxa"/>
          </w:tcPr>
          <w:p w:rsidR="007225EA" w:rsidRPr="006743C4" w:rsidRDefault="007225E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7225EA" w:rsidRPr="006743C4" w:rsidRDefault="007225E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vor 863</w:t>
            </w:r>
          </w:p>
        </w:tc>
      </w:tr>
      <w:tr w:rsidR="007225EA" w:rsidRPr="006743C4">
        <w:tc>
          <w:tcPr>
            <w:tcW w:w="2376" w:type="dxa"/>
          </w:tcPr>
          <w:p w:rsidR="007225EA" w:rsidRPr="006743C4" w:rsidRDefault="007225E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7225EA" w:rsidRPr="006743C4" w:rsidRDefault="007225E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Walter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Bader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Die Stiftskirche des Hl. Viktor zu Xanten. Sanctos. Grabfeld, Märtyrergrab und Bauten vom 4. Jahrhundert bis um oder nach 752/62 n. Chr. Teil 1, Text (= Ders. (Hg.): Die Stiftskirche des Hl. Viktor zu Xanten, Bd. 1,1). Kevelaer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1985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6E5F5B" w:rsidRPr="006743C4">
        <w:tc>
          <w:tcPr>
            <w:tcW w:w="9322" w:type="dxa"/>
            <w:gridSpan w:val="2"/>
          </w:tcPr>
          <w:p w:rsidR="006E5F5B" w:rsidRPr="006743C4" w:rsidRDefault="006E5F5B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Edeltraut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Balzer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In: Imiza von Xanten. In: Dieter Geuenich/Jens Lieven (Hg.): Das St. Viktor-Stift Xanten. Geschichte und Kultur im Mittelalter. Köln/Weimar/Wien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2012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, S. 17–58. 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Stephan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Beissel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Die Bauführung des Mittelalters. Studie über die Kirche des hl. Victor zu Xanten. 3. Bde. Leipzig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1883/84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, 2. Aufl. Freiburg i. B.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1889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 (ND Osnabrück 1966).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Ulrike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Bergmann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Kölner Skulpturen der Hochgotik am Niederrhein. In: Dieter Geuenich (Hg.): Xantener Vorträge zur Geschichte des Niederrheins 1996 – 1998 (= Heft 26). Duisburg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1998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87–127; hier S. 100–103; 111–114.</w:t>
            </w:r>
          </w:p>
        </w:tc>
      </w:tr>
      <w:tr w:rsidR="00B960A3" w:rsidRPr="006743C4">
        <w:tc>
          <w:tcPr>
            <w:tcW w:w="9322" w:type="dxa"/>
            <w:gridSpan w:val="2"/>
          </w:tcPr>
          <w:p w:rsidR="00B960A3" w:rsidRPr="006743C4" w:rsidRDefault="00B960A3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, S. 46.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Hugo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Borger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Die Ausgrabungen unter der Stiftskirche des hl. Viktor zu Xanten in den Jahren 1945–60.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 xml:space="preserve">BoJbb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161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1961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), S. 396 ff.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Hugo Borger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/ Friedrich Wilhelm Oediger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: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Beiträge zur Frühgeschichte des Xantener Viktorstiftes.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>Rheinische Ausgrabungen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, Bd. 6. Düsseldorf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1969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257 ff.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Clive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Bridger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Zum sogenannten Märtyrergrab unter dem Xantener Dom. In: Dieter Geuenich (Hg.): Xantener Vorträge zur Geschichte des Niederrheins 1996 – 1998 (= Heft 29). Duisburg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1998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, S. 217–243. 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Klaus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van Eickels</w:t>
            </w: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Die Verzeichnisse der Wachszinsigen des Stiftes Xanten im 15. Jahrhundert. In: </w:t>
            </w:r>
            <w:r w:rsidRPr="006743C4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197 (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1994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), S. 93–108.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Kaspar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Elm</w:t>
            </w: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(Hg.): Norbert von Xanten. Adliger – Ordensstifter – Kirchenfürst. Köln 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1984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.</w:t>
            </w:r>
          </w:p>
        </w:tc>
      </w:tr>
      <w:tr w:rsidR="00F8157C" w:rsidRPr="006743C4">
        <w:tc>
          <w:tcPr>
            <w:tcW w:w="9322" w:type="dxa"/>
            <w:gridSpan w:val="2"/>
          </w:tcPr>
          <w:p w:rsidR="00F8157C" w:rsidRPr="006743C4" w:rsidRDefault="00F8157C" w:rsidP="00BE08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Frank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Engel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Zum Plan einer Bistumsgründung in Xanten um die Mitte des 15. Jahrhunderts.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In: Dieter Geuenich/Jens Lieven (Hg.): Das St. Viktor-Stift Xanten. Geschichte und Kultur im Mittelalter. Köln/Weimar/Wien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2012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257–270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.</w:t>
            </w:r>
          </w:p>
        </w:tc>
      </w:tr>
      <w:tr w:rsidR="004A0F90" w:rsidRPr="006743C4">
        <w:tc>
          <w:tcPr>
            <w:tcW w:w="9322" w:type="dxa"/>
            <w:gridSpan w:val="2"/>
          </w:tcPr>
          <w:p w:rsidR="004A0F90" w:rsidRPr="006743C4" w:rsidRDefault="004A0F90" w:rsidP="00BE08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Odilo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Engels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der Merowingerzeit bis um 1300 (GAR, Karte und BH IX/2).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92–93.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Heinrich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Engelskirchen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Das Testament des Xantener Stiftsherren und Vorlesers des Preußenkönigs Friedrichs II., Franz Kornelius de Pauw. In: </w:t>
            </w:r>
            <w:r w:rsidRPr="006743C4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123 (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1933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), S. 141–143.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smartTag w:uri="urn:schemas-microsoft-com:office:smarttags" w:element="PersonName">
              <w:r w:rsidRPr="006743C4">
                <w:rPr>
                  <w:rFonts w:ascii="Times New Roman" w:hAnsi="Times New Roman"/>
                  <w:bCs/>
                  <w:smallCaps/>
                  <w:color w:val="000000"/>
                  <w:sz w:val="20"/>
                </w:rPr>
                <w:t>Heinrich</w:t>
              </w:r>
            </w:smartTag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 Engelskirchen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: Die letzten Inhaber der Kanonikatspräbenden in Xanten. 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  <w:lang w:val="en-GB"/>
              </w:rPr>
              <w:t xml:space="preserve">In: </w:t>
            </w:r>
            <w:r w:rsidRPr="006743C4">
              <w:rPr>
                <w:rFonts w:ascii="Times New Roman" w:hAnsi="Times New Roman"/>
                <w:bCs/>
                <w:i/>
                <w:color w:val="000000"/>
                <w:sz w:val="20"/>
                <w:lang w:val="en-GB"/>
              </w:rPr>
              <w:t>AHVN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  <w:lang w:val="en-GB"/>
              </w:rPr>
              <w:t xml:space="preserve"> 127 (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  <w:lang w:val="en-GB"/>
              </w:rPr>
              <w:t>1935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  <w:lang w:val="en-GB"/>
              </w:rPr>
              <w:t>), S. 90–117.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smartTag w:uri="urn:schemas-microsoft-com:office:smarttags" w:element="PersonName">
              <w:r w:rsidRPr="006743C4">
                <w:rPr>
                  <w:rFonts w:ascii="Times New Roman" w:hAnsi="Times New Roman"/>
                  <w:smallCaps/>
                  <w:color w:val="000000"/>
                  <w:sz w:val="20"/>
                </w:rPr>
                <w:t>Heinrich</w:t>
              </w:r>
            </w:smartTag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Engelskirchen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Die Inschriften des Xantener Domkreuzganges. In: </w:t>
            </w:r>
            <w:r w:rsidRPr="006743C4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130 (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1937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), S. 22–42.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smartTag w:uri="urn:schemas-microsoft-com:office:smarttags" w:element="PersonName">
              <w:r w:rsidRPr="006743C4">
                <w:rPr>
                  <w:rFonts w:ascii="Times New Roman" w:hAnsi="Times New Roman"/>
                  <w:bCs/>
                  <w:smallCaps/>
                  <w:color w:val="000000"/>
                  <w:sz w:val="20"/>
                </w:rPr>
                <w:t>Heinrich</w:t>
              </w:r>
            </w:smartTag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Engelskirchen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Nachlese von Inschriften der Stiftskirche zu Xanten. In: </w:t>
            </w:r>
            <w:r w:rsidRPr="006743C4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134 (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1939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), S. 122–127.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smartTag w:uri="urn:schemas-microsoft-com:office:smarttags" w:element="PersonName">
              <w:r w:rsidRPr="006743C4">
                <w:rPr>
                  <w:rFonts w:ascii="Times New Roman" w:hAnsi="Times New Roman"/>
                  <w:bCs/>
                  <w:smallCaps/>
                  <w:color w:val="000000"/>
                  <w:sz w:val="20"/>
                </w:rPr>
                <w:lastRenderedPageBreak/>
                <w:t>Heinrich</w:t>
              </w:r>
            </w:smartTag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Engelskirchen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Zweite Nachlese von Inschriften der Stiftskirche zu Xanten. In: </w:t>
            </w:r>
            <w:r w:rsidRPr="006743C4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136 (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1940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), S. 142–143.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smartTag w:uri="urn:schemas-microsoft-com:office:smarttags" w:element="PersonName">
              <w:r w:rsidRPr="006743C4">
                <w:rPr>
                  <w:rFonts w:ascii="Times New Roman" w:hAnsi="Times New Roman"/>
                  <w:bCs/>
                  <w:smallCaps/>
                  <w:color w:val="000000"/>
                  <w:sz w:val="20"/>
                </w:rPr>
                <w:t>Heinrich</w:t>
              </w:r>
            </w:smartTag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Engelskirchen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Letzte Nachlese von Xantener Dom-Inschriften. In: </w:t>
            </w:r>
            <w:r w:rsidRPr="006743C4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157 (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1955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), S. 200–205.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smartTag w:uri="urn:schemas-microsoft-com:office:smarttags" w:element="PersonName">
              <w:r w:rsidRPr="006743C4">
                <w:rPr>
                  <w:rFonts w:ascii="Times New Roman" w:hAnsi="Times New Roman"/>
                  <w:bCs/>
                  <w:smallCaps/>
                  <w:color w:val="000000"/>
                  <w:sz w:val="20"/>
                </w:rPr>
                <w:t>Heinrich</w:t>
              </w:r>
            </w:smartTag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Engelskirchen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Der Xantener Stiftszehntatlas vom Jahre 1697 ff. Eine topographische Studie. In: </w:t>
            </w:r>
            <w:r w:rsidRPr="006743C4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166 (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1964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), S. 106–128.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smartTag w:uri="urn:schemas-microsoft-com:office:smarttags" w:element="PersonName">
              <w:r w:rsidRPr="006743C4">
                <w:rPr>
                  <w:rFonts w:ascii="Times New Roman" w:hAnsi="Times New Roman"/>
                  <w:smallCaps/>
                  <w:color w:val="000000"/>
                  <w:sz w:val="20"/>
                </w:rPr>
                <w:t>Heinrich</w:t>
              </w:r>
            </w:smartTag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Engelskirchen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Der Bischofshof und der Swynbierhof der Stiftskirche des hl. Viktor zu Xanten. In: </w:t>
            </w:r>
            <w:r w:rsidRPr="006743C4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168/169 (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1967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), S. 293–296.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Heinz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Finger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Das Provinzialkapitel von 1536 in Köln und die Weltkirche. Johannes Gropper zwischen kölnischer und tridentinischer Reform. In: </w:t>
            </w:r>
            <w:r w:rsidRPr="006743C4">
              <w:rPr>
                <w:rFonts w:ascii="Times New Roman" w:hAnsi="Times New Roman"/>
                <w:bCs/>
                <w:i/>
                <w:color w:val="000000"/>
                <w:sz w:val="20"/>
              </w:rPr>
              <w:t xml:space="preserve">AHVN 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206 (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2003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), S. 7–31.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Hildegard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Föhl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/ 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Anita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Benger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(Bearb.): Katalog der Stiftsbibliothek Xanten. Kevelaer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1986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Günter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Gattermann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(Hg.) / 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Heinz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Finger 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 Marianne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Riethmüller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u. a. (Bearb.): Handschriftencensus Rheinland. Erfassung mittelalterlicher Handschriften im rheinischen Teil von Nordrhein-Westfalen mit einem Inventar. Wiesbaden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1993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; hier: Xanten, Stiftsarchiv und -bibliothek, S. 864–904.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Dieter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Geuenich 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 Heinz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Tittel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Das mittelalterliche Totengedenken im Stift Xanten. In: Dieter Geuenich (Hg.): Xantener Vorträge zur Geschichte des Niederrheins 1996 – 1998 (= Heft 28). Duisburg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1998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131–162.</w:t>
            </w:r>
          </w:p>
        </w:tc>
      </w:tr>
      <w:tr w:rsidR="006E5F5B" w:rsidRPr="006743C4">
        <w:tc>
          <w:tcPr>
            <w:tcW w:w="9322" w:type="dxa"/>
            <w:gridSpan w:val="2"/>
          </w:tcPr>
          <w:p w:rsidR="006E5F5B" w:rsidRPr="006743C4" w:rsidRDefault="006E5F5B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Dieter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Geuenich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/Jens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Lieven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(Hg.): Das St. Viktor-Stift Xanten. Geschichte und Kultur im Mittelalter. Köln/Weimar/Wien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2012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M.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Grasnick 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 G.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Rumpf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: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Der Bronze-Altar im St. Viktor-Dom zu Xanten am Niederrhein. Eltville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1977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Eva-Maria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Günther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Das Chorgestühl des Xantener Domes. Betrachtungen zu seiner Herkunft und kunsthistorischen Stellung. In: Dieter Geuenich (Hg.): Xantener Vorträge zur Geschichte des Niederrheins 1996 – 1998 (= Heft 28). Duisburg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1998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197–216.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Heike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Hawicks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Zur wirtschaftlichen Bedeutung der Heiligenverehrung für die Errichtung gotischer Sakralbauten am Niederrhein. In: Dieter Geuenich (Hg.): Heiligenverehrung und Wallfahrten am Niederrhein. Essen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2004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50–70.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Hans Peter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Hilger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(Bearb.): Der Dom zu Xanten. Königstein im Taunus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1984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Hans Peter Hilger: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Der Dom zu Xanten. Neuss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1985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Wilhelm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Holland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Die Wachszinsigkeit am unteren Niederrhein, besonders im Stift Xanten. In: Alois Meister (Hg.): Studien zur Geschichte der Wachszinsigkeit. Münster 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1914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S. 22–106.</w:t>
            </w:r>
          </w:p>
        </w:tc>
      </w:tr>
      <w:tr w:rsidR="006E5F5B" w:rsidRPr="006743C4">
        <w:tc>
          <w:tcPr>
            <w:tcW w:w="9322" w:type="dxa"/>
            <w:gridSpan w:val="2"/>
          </w:tcPr>
          <w:p w:rsidR="006E5F5B" w:rsidRPr="006743C4" w:rsidRDefault="006E5F5B" w:rsidP="00BE08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Caroline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Horch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Das Xantener Totenbuch. Zur Bedeutung und Aussagefähigkeit der Necrologien für die Memoria.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In: Dieter Geuenich/Jens Lieven (Hg.): Das St. Viktor-Stift Xanten. Geschichte und Kultur im Mittelalter. Köln/Weimar/Wien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2012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81–96.</w:t>
            </w:r>
          </w:p>
        </w:tc>
      </w:tr>
      <w:tr w:rsidR="00080EFD" w:rsidRPr="006743C4">
        <w:tc>
          <w:tcPr>
            <w:tcW w:w="9322" w:type="dxa"/>
            <w:gridSpan w:val="2"/>
          </w:tcPr>
          <w:p w:rsidR="00080EFD" w:rsidRPr="006743C4" w:rsidRDefault="00080EFD" w:rsidP="00BE08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Katharina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Hülscher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Das Xantener Statutenbuch. Normen und Regeln des Stiftslebens im Mittelalter.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In: Dieter Geuenich/Jens Lieven (Hg.): Das St. Viktor-Stift Xanten. Geschichte und Kultur im Mittelalter. Köln/Weimar/Wien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2012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201–</w:t>
            </w:r>
            <w:r w:rsidR="005D6764" w:rsidRPr="006743C4">
              <w:rPr>
                <w:rFonts w:ascii="Times New Roman" w:hAnsi="Times New Roman"/>
                <w:color w:val="000000"/>
                <w:sz w:val="20"/>
              </w:rPr>
              <w:t>219.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Richard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Klapheck</w:t>
            </w: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Der Dom zu Xanten und seine Kunstschätze. Berlin 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1930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. </w:t>
            </w: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 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Dietrich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Kötzsche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Der Schrein des hl. Viktor im Dom zu Xanten.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1978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873B46" w:rsidRPr="006743C4">
        <w:tc>
          <w:tcPr>
            <w:tcW w:w="9322" w:type="dxa"/>
            <w:gridSpan w:val="2"/>
          </w:tcPr>
          <w:p w:rsidR="00873B46" w:rsidRPr="006743C4" w:rsidRDefault="00873B46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Jens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Lieven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Aspekte ottonischer Memoria im Stift Xanten. Goldene Altartafel und Xantener Necrolog (Cod. Monast. 101).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>AHVN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213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2010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), S. 33–54. </w:t>
            </w:r>
          </w:p>
        </w:tc>
      </w:tr>
      <w:tr w:rsidR="006E5F5B" w:rsidRPr="006743C4">
        <w:tc>
          <w:tcPr>
            <w:tcW w:w="9322" w:type="dxa"/>
            <w:gridSpan w:val="2"/>
          </w:tcPr>
          <w:p w:rsidR="006E5F5B" w:rsidRPr="006743C4" w:rsidRDefault="006E5F5B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Jens </w:t>
            </w:r>
            <w:r w:rsidRPr="00EE7C37">
              <w:rPr>
                <w:rFonts w:ascii="Times New Roman" w:hAnsi="Times New Roman"/>
                <w:smallCaps/>
                <w:color w:val="000000"/>
                <w:sz w:val="20"/>
              </w:rPr>
              <w:t>Lieven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: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Historische Erinnerung und Norm. Der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 xml:space="preserve">Liber officii </w:t>
            </w:r>
            <w:r w:rsidR="0055253D" w:rsidRPr="006743C4">
              <w:rPr>
                <w:rFonts w:ascii="Times New Roman" w:hAnsi="Times New Roman"/>
                <w:i/>
                <w:color w:val="000000"/>
                <w:sz w:val="20"/>
              </w:rPr>
              <w:t>capituli</w:t>
            </w:r>
            <w:r w:rsidR="0055253D"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des St. Viktor-Stifts Xanten (Cod. Monast. 101) im Kontext der Kirchenreform des späten 11. und frühen 12. Jahrhunder</w:t>
            </w:r>
            <w:r w:rsidR="0055253D" w:rsidRPr="006743C4">
              <w:rPr>
                <w:rFonts w:ascii="Times New Roman" w:hAnsi="Times New Roman"/>
                <w:color w:val="000000"/>
                <w:sz w:val="20"/>
              </w:rPr>
              <w:t>t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s. In: Dieter Geuenich/Jens Lieven (Hg.): Das St. Viktor-Stift Xanten. Geschichte und Kultur im Mittelalter. Köln/Weimar/Wien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2012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</w:t>
            </w:r>
            <w:r w:rsidR="0055253D" w:rsidRPr="006743C4">
              <w:rPr>
                <w:rFonts w:ascii="Times New Roman" w:hAnsi="Times New Roman"/>
                <w:color w:val="000000"/>
                <w:sz w:val="20"/>
              </w:rPr>
              <w:t xml:space="preserve"> 97–132.</w:t>
            </w:r>
          </w:p>
        </w:tc>
      </w:tr>
      <w:tr w:rsidR="00E51057" w:rsidRPr="006743C4">
        <w:tc>
          <w:tcPr>
            <w:tcW w:w="9322" w:type="dxa"/>
            <w:gridSpan w:val="2"/>
          </w:tcPr>
          <w:p w:rsidR="00E51057" w:rsidRPr="006743C4" w:rsidRDefault="00E51057" w:rsidP="00E51057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Jens </w:t>
            </w:r>
            <w:r w:rsidRPr="00EE7C37">
              <w:rPr>
                <w:rFonts w:ascii="Times New Roman" w:hAnsi="Times New Roman"/>
                <w:smallCaps/>
                <w:color w:val="000000"/>
                <w:sz w:val="20"/>
              </w:rPr>
              <w:t>Lieven</w:t>
            </w:r>
            <w:r w:rsidRPr="00E51057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(</w:t>
            </w:r>
            <w:r w:rsidRPr="00E51057">
              <w:rPr>
                <w:rFonts w:ascii="Times New Roman" w:hAnsi="Times New Roman"/>
                <w:color w:val="000000"/>
                <w:sz w:val="20"/>
              </w:rPr>
              <w:t>Hg.):</w:t>
            </w:r>
            <w:r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Die Stiftskirche des heiligen Viktor in Xanten. Geschichte – Architektur – Ausstattung. Wien/Köln/Weimar </w:t>
            </w:r>
            <w:r w:rsidRPr="00E51057">
              <w:rPr>
                <w:rFonts w:ascii="Times New Roman" w:hAnsi="Times New Roman"/>
                <w:b/>
                <w:color w:val="000000"/>
                <w:sz w:val="20"/>
              </w:rPr>
              <w:t>2015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Dieter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 xml:space="preserve"> Lück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Das Viktorstift zu Xanten in der ersten Hälfte des 15. Jahrhunderts. Beobachtungen anhand der Bursenrechnungen. In: </w:t>
            </w:r>
            <w:r w:rsidRPr="006743C4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178 (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1976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), S. 77–90.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Dieter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Lück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(Bearb.): Die Kirche des Hl. Viktor zu Xanten. Die Bursenrechnungen des St. Viktor-Stiftes zu Xanten 1401/02 bis 1455/56. Kevelaer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1993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Anton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Meyer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iCs/>
                <w:color w:val="000000"/>
                <w:sz w:val="20"/>
              </w:rPr>
              <w:t>Besitz des Xantener Stiftskapitels in Lendersdorf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.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>Das Rurland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, Jg. 2,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1934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Nr. 14.</w:t>
            </w:r>
          </w:p>
        </w:tc>
      </w:tr>
      <w:tr w:rsidR="00080EFD" w:rsidRPr="006743C4">
        <w:tc>
          <w:tcPr>
            <w:tcW w:w="9322" w:type="dxa"/>
            <w:gridSpan w:val="2"/>
          </w:tcPr>
          <w:p w:rsidR="00080EFD" w:rsidRPr="006743C4" w:rsidRDefault="00080EFD" w:rsidP="00BE08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Michael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Oberweis</w:t>
            </w: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bCs/>
                <w:i/>
                <w:color w:val="000000"/>
                <w:sz w:val="20"/>
              </w:rPr>
              <w:t>Spiritualiter</w:t>
            </w:r>
            <w:r w:rsidRPr="006743C4">
              <w:rPr>
                <w:rFonts w:ascii="Times New Roman" w:hAnsi="Times New Roman"/>
                <w:bCs/>
                <w:i/>
                <w:smallCap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>providere et in temporalibus consulere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. Die Gebetsverbrüderungen des Xantener St. Viktor-Stifts. In: Dieter Geuenich/Jens Lieven (Hg.): Das St. Viktor-Stift Xanten. Geschichte und Kultur im Mittelalter. Köln/Weimar/Wien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2012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133–151.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Analecta Xantensia. In: </w:t>
            </w:r>
            <w:r w:rsidRPr="006743C4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144/145 (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1946/47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), S. 32–43.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Friedrich Wilhelm Oediger</w:t>
            </w:r>
            <w:r w:rsidRPr="006743C4">
              <w:rPr>
                <w:rFonts w:ascii="Times New Roman" w:hAnsi="Times New Roman"/>
                <w:bCs/>
                <w:noProof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(Hg.): Das älteste Totenbuch des Stiftes Xanten. Kevelaer 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1958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.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Friedrich Wilhelm Oediger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Noch einmal die "Annales Xantenses". In: </w:t>
            </w:r>
            <w:r w:rsidRPr="006743C4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157 (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1955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), S. 181–190.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Friedrich Wilhelm Oediger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Die Stiftskirche des hl. Viktor zu Xanten, Bd. II, Teil V. Kevelaer 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1963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.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Friedrich Wilhelm Oediger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Das Mahl der Frau Imeza im Stifte Xanten. In: </w:t>
            </w:r>
            <w:r w:rsidRPr="006743C4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166 (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1964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), S. 299–305.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Oediger: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; hier S. 365–381.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Friedrich Wilhelm Oediger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Der älteste Ordinarius des Stiftes Xanten. Kevelaer 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1965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.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lastRenderedPageBreak/>
              <w:t>Friedrich Wilhelm Oediger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Monasterium beati Victoris Christi martyris. Zur Frühgeschichte des Xantener Stiftskapitels (vor 1300). In: Ders.: Vom Leben am Niederrhein. Aufsätze aus dem Bereich des alten Erzbistums Köln. Düsseldorf 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1973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S. 117–185.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Friedrich Wilhelm Oediger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Bau und Ausstattung des Xantener Domes nach der "Historia Xantensis" von 1420. In: </w:t>
            </w:r>
            <w:r w:rsidRPr="006743C4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177 (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1975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), S. 263–269.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Friedrich Wilhelm Oediger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Der Dom zu Xanten. 1. Teil. Kevelaer 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1978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.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 xml:space="preserve">Oediger 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(Hg.): Zwei Briefbücher des Stiftes Xanten 1469 – 1484 und Briefe zumeist aus den Jahren 1506 – 1512. Xanten 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1979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.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/Klaus van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 xml:space="preserve">Eickels 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(Bearb.): Die Wachszinspflichtigen des St.-Viktor-Stiftes zu Xanten. Kevelaer 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1991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.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Peter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Opladen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Johann Sternenberg gen. Düsseldorf, Dechant zu Rees, Propst zu Xanten, Weihbischof von Münster (gest. 1662), Ein Beitrag zur religiösen Bewegung am Niederrhein zur Zeit der Gegenreformation. In: </w:t>
            </w:r>
            <w:r w:rsidRPr="006743C4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157 (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1955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), S. 98–146.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Thomas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Otten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Märtyrergrab und früher Kirchenbau. Legende und archäologische Forschung zum Xantener Viktorsdom im Widerspruch? In: Dieter Geuenich (Hg.): Xantener Vorträge zur Geschichte des Niederrheins (= Heft 31). Duisburg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2000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1–40.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Anna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Pawlik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Im Angesicht der Autoritäten. Die Goldene Tafel des Xantener Viktorstifts im Kontext frühmittelalterlicher Altarstiftungen. In: Dieter Geuenich/Jens Lieven (Hg.): Das St. Viktor-Stift Xanten. Geschichte und Kultur im Mittelalter. Köln/Weimar/Wien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2012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59–80.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Ulrich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Parlow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Gebhard von Zähringen: Kölner Kanoniker und Propst in Xanten, Mönch zu Hirsau, Bischof von Konstanz († 1110), In: </w:t>
            </w:r>
            <w:r w:rsidRPr="006743C4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194 (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1991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), S. 49–53.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Nicola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Peczynsky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: Xanten, Dom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.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In: Rheinischer Verein für Denkmalpflege und Landschaftsschutz (Hg.): Klosterführer Rheinland. Klöster und Stifte im Rheinland. 2. überarb. Aufl. Köln 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2004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271–274.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Guido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Rotthoff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(Hg.): Die Baurechnungen der Jahre 1438/39 – 1491/92. Kevelaer 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1975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.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Susanne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Ruf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>Imago Xantensis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1529–1534. Die Gemälde Bartholomaeus Bruyns für den Xantener Hochaltar. In: Dieter Geuenich/Jens Lieven (Hg.): Das St. Viktor-Stift Xanten. Geschichte und Kultur im Mittelalter. Köln/Weimar/Wien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2012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237–256.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Ingo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Runde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Xanten im frühen und hohen Mittelalter. Sagentradition – Stiftsgeschichte – Stadtwerdung. Köln/Weimar/Wien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2003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Ingo Runde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Xanten.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S. hier 1129–1131.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Dieter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Scheler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Pächter und Herren. Die Zehntverpachtung des Stiftes Xanten am Ende des Mittelalters. In: Gundolf Precht / Hans-Joachim Schalles (Hg.): Spurenlese. Beiträge zur Geschichte des Xantener Raumes. Köln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1989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249–263.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Dieter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Scheler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Herrenpfründen und Bauernpachten. Die Wirtschaftsführung des Stiftes Xanten im Spätmittelalter. Duisburg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1992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Dieter Scheler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Liturgie und Pfründe. In: Dieter Geuenich/Jens Lieven (Hg.): Das St. Viktor-Stift Xanten. Geschichte und Kultur im Mittelalter. Köln/Weimar/Wien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2012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153–168.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Franz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Schuknecht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Zur Identität der Frau Imeza im Stift Xanten. In: </w:t>
            </w:r>
            <w:r w:rsidRPr="006743C4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203 (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2000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), S. 23–33.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Stiftsmuseum Xanten (Hg.) – 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Udo Grote/elisabeth Maas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(Bearb.): Stiftsmuseum Xanten. Auswahlkatalog. Xanten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2010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Helmut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Tervooren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Mehr als neunhundert Bücher. Das St. Viktor-Stift und seine Bibliotheken. In: Dieter Geuenich/Jens Lieven (Hg.): Das St. Viktor-Stift Xanten. Geschichte und Kultur im Mittelalter. Köln/Weimar/Wien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2012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221–236.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Bert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Thissen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Die Präsenz des St. Viktor-Stiftes als Grundherr im Rhein-Maasgebiet im Spätmittelalter. In: Dieter Geuenich/Jens Lieven (Hg.): Das St. Viktor-Stift Xanten. Geschichte und Kultur im Mittelalter. Köln/Weimar/Wien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2012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169–199.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Armin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Tille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Xantener S. Victorstracht 1464. In: </w:t>
            </w:r>
            <w:r w:rsidRPr="006743C4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62 (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1896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), S. 213.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Heinz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Tittel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Die Memoria der Ottonen im Viktor-Stift Xanten. Anmerkungen zu den Einträgen der Ottonen im ältesten überlieferten Xantener Necrolog. In: </w:t>
            </w:r>
            <w:r w:rsidRPr="006743C4">
              <w:rPr>
                <w:rFonts w:ascii="Times New Roman" w:hAnsi="Times New Roman"/>
                <w:bCs/>
                <w:i/>
                <w:color w:val="000000"/>
                <w:sz w:val="20"/>
              </w:rPr>
              <w:t xml:space="preserve">AHVN 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210 (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2007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), S. 1–14. 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Franz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Weibels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: Die Großgrundherrschaft Xanten im Mittelalter. Studien und Quel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softHyphen/>
              <w:t>len zur Verwaltung eines mittelalterlichen Stifts am unteren Niederrhein. Neu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softHyphen/>
              <w:t xml:space="preserve">stadt/Aisch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1959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Peter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Weiler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Urkundenbuch des Stiftes Xanten, 1. Bd. (590) – 1359.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1935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Erich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Weise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(Bearb.): Die Memorien des Stiftes Xanten.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1937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Margret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Wensky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Xanten.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, hier S. </w:t>
            </w: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1131–1134.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Carl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Wilkes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iCs/>
                <w:color w:val="000000"/>
                <w:sz w:val="20"/>
              </w:rPr>
              <w:t>Ein Hinterlassungsverzeichnis des Xantener Stiftsdechanten Johannes Mockel aus Düren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.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>Das Rurland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Jg. 2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1934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), Nr. 15.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Carl Wilkes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Vom Stiftsarchiv zu Xanten.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 xml:space="preserve">Rheinische Heimatpflege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6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1934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), S. 265–269.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lastRenderedPageBreak/>
              <w:t>Carl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Wilkes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(Bearb.): Quellen zur Rechts- und Wirtschaftsgeschichte des Archidiakonats und Stifts Xanten, Bd. 1. Bonn 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1937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.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Carl Wilkes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Inventar der Urkunden des Stiftsarchivs Xanten (1119 – 1449). Köln 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1952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.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Carl Wilkes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Studien zur Topographie der Xantener Immunität. In: </w:t>
            </w:r>
            <w:r w:rsidRPr="006743C4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151/152 (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1952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), S. 7–153. </w:t>
            </w:r>
          </w:p>
        </w:tc>
      </w:tr>
      <w:tr w:rsidR="005D6764" w:rsidRPr="006743C4">
        <w:tc>
          <w:tcPr>
            <w:tcW w:w="9322" w:type="dxa"/>
            <w:gridSpan w:val="2"/>
          </w:tcPr>
          <w:p w:rsidR="005D6764" w:rsidRPr="006743C4" w:rsidRDefault="005D6764" w:rsidP="00BE08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Carl Wilkes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/</w:t>
            </w: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Guido Rotthoff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(Hg.): Die Baurechnungen der Jahre 1356–1457. Berlin 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1957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.</w:t>
            </w:r>
          </w:p>
        </w:tc>
      </w:tr>
    </w:tbl>
    <w:p w:rsidR="007225EA" w:rsidRPr="006743C4" w:rsidRDefault="007225EA" w:rsidP="00BE08FA">
      <w:pPr>
        <w:rPr>
          <w:rFonts w:ascii="Times New Roman" w:hAnsi="Times New Roman"/>
          <w:color w:val="000000"/>
          <w:sz w:val="20"/>
        </w:rPr>
      </w:pPr>
    </w:p>
    <w:p w:rsidR="008B720F" w:rsidRPr="006743C4" w:rsidRDefault="008B720F" w:rsidP="00BE08FA">
      <w:pPr>
        <w:jc w:val="both"/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9718A6" w:rsidRPr="006743C4">
        <w:tc>
          <w:tcPr>
            <w:tcW w:w="9322" w:type="dxa"/>
            <w:gridSpan w:val="2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Xanten</w:t>
            </w:r>
          </w:p>
        </w:tc>
      </w:tr>
      <w:tr w:rsidR="009718A6" w:rsidRPr="006743C4">
        <w:tc>
          <w:tcPr>
            <w:tcW w:w="9322" w:type="dxa"/>
            <w:gridSpan w:val="2"/>
          </w:tcPr>
          <w:p w:rsidR="009718A6" w:rsidRPr="006743C4" w:rsidRDefault="009718A6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="00A06A9E"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schwestern vom gemeinsamen leben </w:t>
            </w:r>
          </w:p>
        </w:tc>
      </w:tr>
      <w:tr w:rsidR="009718A6" w:rsidRPr="006743C4">
        <w:tc>
          <w:tcPr>
            <w:tcW w:w="237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9718A6" w:rsidRPr="006743C4" w:rsidRDefault="001E0E53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St. Agnes</w:t>
            </w:r>
          </w:p>
        </w:tc>
      </w:tr>
      <w:tr w:rsidR="009718A6" w:rsidRPr="006743C4">
        <w:tc>
          <w:tcPr>
            <w:tcW w:w="237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9718A6" w:rsidRPr="006743C4">
        <w:tc>
          <w:tcPr>
            <w:tcW w:w="237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Schwestern vom </w:t>
            </w:r>
            <w:r w:rsidR="00225CAA" w:rsidRPr="006743C4">
              <w:rPr>
                <w:rFonts w:ascii="Times New Roman" w:hAnsi="Times New Roman"/>
                <w:color w:val="000000"/>
                <w:sz w:val="20"/>
              </w:rPr>
              <w:t>g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emeinsamen Leben</w:t>
            </w:r>
          </w:p>
        </w:tc>
      </w:tr>
      <w:tr w:rsidR="009718A6" w:rsidRPr="006743C4">
        <w:tc>
          <w:tcPr>
            <w:tcW w:w="237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1402</w:t>
            </w:r>
          </w:p>
        </w:tc>
      </w:tr>
      <w:tr w:rsidR="009718A6" w:rsidRPr="006743C4">
        <w:tc>
          <w:tcPr>
            <w:tcW w:w="237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1606</w:t>
            </w:r>
          </w:p>
        </w:tc>
      </w:tr>
      <w:tr w:rsidR="009718A6" w:rsidRPr="006743C4">
        <w:tc>
          <w:tcPr>
            <w:tcW w:w="9322" w:type="dxa"/>
            <w:gridSpan w:val="2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B960A3" w:rsidRPr="006743C4">
        <w:tc>
          <w:tcPr>
            <w:tcW w:w="9322" w:type="dxa"/>
            <w:gridSpan w:val="2"/>
          </w:tcPr>
          <w:p w:rsidR="00B960A3" w:rsidRPr="006743C4" w:rsidRDefault="00B960A3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, S. 46.</w:t>
            </w:r>
          </w:p>
        </w:tc>
      </w:tr>
      <w:tr w:rsidR="001E0E53" w:rsidRPr="006743C4">
        <w:tc>
          <w:tcPr>
            <w:tcW w:w="9322" w:type="dxa"/>
            <w:gridSpan w:val="2"/>
          </w:tcPr>
          <w:p w:rsidR="001E0E53" w:rsidRPr="006743C4" w:rsidRDefault="001E0E53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; hier S. 419.</w:t>
            </w:r>
          </w:p>
        </w:tc>
      </w:tr>
      <w:tr w:rsidR="00D95703" w:rsidRPr="006743C4">
        <w:tc>
          <w:tcPr>
            <w:tcW w:w="9322" w:type="dxa"/>
            <w:gridSpan w:val="2"/>
          </w:tcPr>
          <w:p w:rsidR="00D95703" w:rsidRPr="006743C4" w:rsidRDefault="00D95703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Margret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Wensky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Xanten.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hier S. 1132.</w:t>
            </w:r>
          </w:p>
        </w:tc>
      </w:tr>
    </w:tbl>
    <w:p w:rsidR="009718A6" w:rsidRPr="006743C4" w:rsidRDefault="009718A6" w:rsidP="00BE08FA">
      <w:pPr>
        <w:rPr>
          <w:rFonts w:ascii="Times New Roman" w:hAnsi="Times New Roman"/>
          <w:color w:val="000000"/>
          <w:sz w:val="20"/>
        </w:rPr>
      </w:pPr>
    </w:p>
    <w:p w:rsidR="009718A6" w:rsidRPr="006743C4" w:rsidRDefault="009718A6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Xanten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marienbaum </w:t>
            </w:r>
          </w:p>
        </w:tc>
      </w:tr>
      <w:tr w:rsidR="007225EA" w:rsidRPr="006743C4">
        <w:tc>
          <w:tcPr>
            <w:tcW w:w="2376" w:type="dxa"/>
          </w:tcPr>
          <w:p w:rsidR="007225EA" w:rsidRPr="006743C4" w:rsidRDefault="007225E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7225EA" w:rsidRPr="006743C4" w:rsidRDefault="007225E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St. Maria</w:t>
            </w:r>
          </w:p>
        </w:tc>
      </w:tr>
      <w:tr w:rsidR="007225EA" w:rsidRPr="006743C4">
        <w:tc>
          <w:tcPr>
            <w:tcW w:w="2376" w:type="dxa"/>
          </w:tcPr>
          <w:p w:rsidR="007225EA" w:rsidRPr="006743C4" w:rsidRDefault="007225E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7225EA" w:rsidRPr="006743C4" w:rsidRDefault="007225E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7225EA" w:rsidRPr="006743C4">
        <w:tc>
          <w:tcPr>
            <w:tcW w:w="2376" w:type="dxa"/>
          </w:tcPr>
          <w:p w:rsidR="007225EA" w:rsidRPr="006743C4" w:rsidRDefault="007225E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7225EA" w:rsidRPr="006743C4" w:rsidRDefault="007225E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Birgitten</w:t>
            </w:r>
          </w:p>
        </w:tc>
      </w:tr>
      <w:tr w:rsidR="007225EA" w:rsidRPr="006743C4">
        <w:tc>
          <w:tcPr>
            <w:tcW w:w="2376" w:type="dxa"/>
          </w:tcPr>
          <w:p w:rsidR="007225EA" w:rsidRPr="006743C4" w:rsidRDefault="007225E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7225EA" w:rsidRPr="006743C4" w:rsidRDefault="007225E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1457</w:t>
            </w:r>
          </w:p>
        </w:tc>
      </w:tr>
      <w:tr w:rsidR="007225EA" w:rsidRPr="006743C4">
        <w:tc>
          <w:tcPr>
            <w:tcW w:w="2376" w:type="dxa"/>
          </w:tcPr>
          <w:p w:rsidR="007225EA" w:rsidRPr="006743C4" w:rsidRDefault="007225E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7225EA" w:rsidRPr="006743C4" w:rsidRDefault="007225E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Alfons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Alders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Das Gnadenbild „an gen Trappenboom“. Marienwallfahrtsort Marienbaum. 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550 Jahre Wallfahrt nach Marienbaum. In: </w:t>
            </w:r>
            <w:r w:rsidRPr="006743C4">
              <w:rPr>
                <w:rFonts w:ascii="Times New Roman" w:hAnsi="Times New Roman"/>
                <w:bCs/>
                <w:i/>
                <w:color w:val="000000"/>
                <w:sz w:val="20"/>
              </w:rPr>
              <w:t xml:space="preserve">Heimatkalender des Kreises Wesel 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(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1980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), S. 125–135. 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Ludwig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Bergmann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Mirakelberichte aus den Wallfahrtsorten Marienbaum und Kevelaer. In: Das gold-blaue Buch geldrischer Geschichte. FS zur Hundertjahrfeier des Historischen Vereins für Geldern und Umgebung 60. Geldern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1951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137–147.</w:t>
            </w:r>
          </w:p>
        </w:tc>
      </w:tr>
      <w:tr w:rsidR="00B960A3" w:rsidRPr="006743C4">
        <w:tc>
          <w:tcPr>
            <w:tcW w:w="9322" w:type="dxa"/>
            <w:gridSpan w:val="2"/>
          </w:tcPr>
          <w:p w:rsidR="00B960A3" w:rsidRPr="006743C4" w:rsidRDefault="00B960A3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, S. 46.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Georg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Buscher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Marienbaum. Beiträge zur Geschichte seines Birgittenklosters. In: </w:t>
            </w:r>
            <w:r w:rsidRPr="006743C4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157 (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1956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), S. 139–163.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M.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Creutz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: Marienbaum und seine Kunstschätze.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1925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M.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Creutz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Marienbaum. In: </w:t>
            </w:r>
            <w:r w:rsidRPr="006743C4">
              <w:rPr>
                <w:rFonts w:ascii="Times New Roman" w:hAnsi="Times New Roman"/>
                <w:bCs/>
                <w:i/>
                <w:color w:val="000000"/>
                <w:sz w:val="20"/>
              </w:rPr>
              <w:t xml:space="preserve">BoJbb 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165 (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1965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), S. 470.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Christel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Diesler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Xanten-Marienbaum. St. Mariae Himmelfahrt, Pfarrkirche (ehem. Klosterkiche). In: Hiltrud Kier / Marianne Gechter (Hg.): 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F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rauenklöster im Rheinland und in Westfalen. Regensburg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2004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, S. 54–55.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Karl-Heinz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Hohmann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Xanten-Marienbaum. Neuss 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1993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.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; hier S. 230–231.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Barbara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Schildt-Specker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Xanten, Kloster Marienbaum. In: Rheinischer Verein für Denkmalpflege und Landschaftsschutz (Hg.): Klosterführer Rheinland. Klöster und Stifte im Rheinland. 2. überarb. Aufl. Köln 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2004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268–270.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>Robert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Scholten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Marienbaum als Wallfahrtsort und ehemaliges Birgittinnen-Doppelkloster. Xanten 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1909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.  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Bastian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Steingießer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Die Wallfahrt nach Marienbaum. In: Dieter Geuenich (Hg.): Heiligenverehrung und Wallfahrten am Niederrhein. Essen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2004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149–165.</w:t>
            </w:r>
          </w:p>
        </w:tc>
      </w:tr>
      <w:tr w:rsidR="007225EA" w:rsidRPr="006743C4">
        <w:tc>
          <w:tcPr>
            <w:tcW w:w="9322" w:type="dxa"/>
            <w:gridSpan w:val="2"/>
          </w:tcPr>
          <w:p w:rsidR="007225EA" w:rsidRPr="006743C4" w:rsidRDefault="007225EA" w:rsidP="00BE08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Bernard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Stroband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Geschichte des Wallfahrtsortes Marienbaum am Niederrhein. Quellenmäßig dargestellt. Dülmen i. W. 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1898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. </w:t>
            </w:r>
          </w:p>
        </w:tc>
      </w:tr>
      <w:tr w:rsidR="00C673D7" w:rsidRPr="006743C4">
        <w:tc>
          <w:tcPr>
            <w:tcW w:w="9322" w:type="dxa"/>
            <w:gridSpan w:val="2"/>
          </w:tcPr>
          <w:p w:rsidR="00C673D7" w:rsidRPr="006743C4" w:rsidRDefault="00C673D7" w:rsidP="00BE08FA">
            <w:pPr>
              <w:rPr>
                <w:rFonts w:ascii="Times New Roman" w:hAnsi="Times New Roman"/>
                <w:bC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Margret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Wensky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Xanten-Marienbaum.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S. 1135.</w:t>
            </w:r>
          </w:p>
        </w:tc>
      </w:tr>
    </w:tbl>
    <w:p w:rsidR="007225EA" w:rsidRPr="006743C4" w:rsidRDefault="007225EA" w:rsidP="00BE08FA">
      <w:pPr>
        <w:rPr>
          <w:rFonts w:ascii="Times New Roman" w:hAnsi="Times New Roman"/>
          <w:color w:val="000000"/>
          <w:sz w:val="20"/>
        </w:rPr>
      </w:pPr>
    </w:p>
    <w:p w:rsidR="007225EA" w:rsidRPr="006743C4" w:rsidRDefault="007225EA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9718A6" w:rsidRPr="006743C4">
        <w:tc>
          <w:tcPr>
            <w:tcW w:w="9322" w:type="dxa"/>
            <w:gridSpan w:val="2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Xanten</w:t>
            </w:r>
          </w:p>
        </w:tc>
      </w:tr>
      <w:tr w:rsidR="009718A6" w:rsidRPr="006743C4">
        <w:tc>
          <w:tcPr>
            <w:tcW w:w="9322" w:type="dxa"/>
            <w:gridSpan w:val="2"/>
          </w:tcPr>
          <w:p w:rsidR="009718A6" w:rsidRPr="006743C4" w:rsidRDefault="009718A6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lastRenderedPageBreak/>
              <w:t xml:space="preserve"> 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Jesuiten </w:t>
            </w:r>
          </w:p>
        </w:tc>
      </w:tr>
      <w:tr w:rsidR="009718A6" w:rsidRPr="006743C4">
        <w:tc>
          <w:tcPr>
            <w:tcW w:w="237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9718A6" w:rsidRPr="006743C4">
        <w:tc>
          <w:tcPr>
            <w:tcW w:w="237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Jesuiten</w:t>
            </w:r>
          </w:p>
        </w:tc>
      </w:tr>
      <w:tr w:rsidR="009718A6" w:rsidRPr="006743C4">
        <w:tc>
          <w:tcPr>
            <w:tcW w:w="237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1609</w:t>
            </w:r>
          </w:p>
        </w:tc>
      </w:tr>
      <w:tr w:rsidR="009718A6" w:rsidRPr="006743C4">
        <w:tc>
          <w:tcPr>
            <w:tcW w:w="237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1773</w:t>
            </w:r>
          </w:p>
        </w:tc>
      </w:tr>
      <w:tr w:rsidR="009718A6" w:rsidRPr="006743C4">
        <w:tc>
          <w:tcPr>
            <w:tcW w:w="9322" w:type="dxa"/>
            <w:gridSpan w:val="2"/>
          </w:tcPr>
          <w:p w:rsidR="009718A6" w:rsidRPr="006743C4" w:rsidRDefault="009718A6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9718A6" w:rsidRPr="006743C4">
        <w:tc>
          <w:tcPr>
            <w:tcW w:w="9322" w:type="dxa"/>
            <w:gridSpan w:val="2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smartTag w:uri="urn:schemas-microsoft-com:office:smarttags" w:element="PersonName">
              <w:r w:rsidRPr="006743C4">
                <w:rPr>
                  <w:rFonts w:ascii="Times New Roman" w:hAnsi="Times New Roman"/>
                  <w:smallCaps/>
                  <w:color w:val="000000"/>
                  <w:sz w:val="20"/>
                </w:rPr>
                <w:t>Heinrich</w:t>
              </w:r>
            </w:smartTag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Koch</w:t>
            </w:r>
            <w:r w:rsidR="00A5668A" w:rsidRPr="006743C4">
              <w:rPr>
                <w:rFonts w:ascii="Times New Roman" w:hAnsi="Times New Roman"/>
                <w:color w:val="000000"/>
                <w:sz w:val="20"/>
              </w:rPr>
              <w:t>: Die Jesuiten in Xanten: 1609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–1793. Beiträge zur Geschichte der Gegenreformation am unteren linken Niederrhein. Würzburg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1937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1E0E53" w:rsidRPr="006743C4">
        <w:tc>
          <w:tcPr>
            <w:tcW w:w="9322" w:type="dxa"/>
            <w:gridSpan w:val="2"/>
          </w:tcPr>
          <w:p w:rsidR="001E0E53" w:rsidRPr="006743C4" w:rsidRDefault="001E0E53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A5668A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S. 419.</w:t>
            </w:r>
          </w:p>
        </w:tc>
      </w:tr>
      <w:tr w:rsidR="00C673D7" w:rsidRPr="006743C4">
        <w:tc>
          <w:tcPr>
            <w:tcW w:w="9322" w:type="dxa"/>
            <w:gridSpan w:val="2"/>
          </w:tcPr>
          <w:p w:rsidR="00C673D7" w:rsidRPr="006743C4" w:rsidRDefault="00C673D7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Margret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Wensky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Xanten.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S. 1132.</w:t>
            </w:r>
          </w:p>
        </w:tc>
      </w:tr>
    </w:tbl>
    <w:p w:rsidR="009718A6" w:rsidRPr="006743C4" w:rsidRDefault="009718A6" w:rsidP="00BE08FA">
      <w:pPr>
        <w:rPr>
          <w:rFonts w:ascii="Times New Roman" w:hAnsi="Times New Roman"/>
          <w:color w:val="000000"/>
          <w:sz w:val="20"/>
        </w:rPr>
      </w:pPr>
    </w:p>
    <w:p w:rsidR="009718A6" w:rsidRPr="006743C4" w:rsidRDefault="009718A6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9718A6" w:rsidRPr="006743C4">
        <w:tc>
          <w:tcPr>
            <w:tcW w:w="9322" w:type="dxa"/>
            <w:gridSpan w:val="2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Xanten</w:t>
            </w:r>
          </w:p>
        </w:tc>
      </w:tr>
      <w:tr w:rsidR="009718A6" w:rsidRPr="006743C4">
        <w:tc>
          <w:tcPr>
            <w:tcW w:w="9322" w:type="dxa"/>
            <w:gridSpan w:val="2"/>
          </w:tcPr>
          <w:p w:rsidR="009718A6" w:rsidRPr="006743C4" w:rsidRDefault="009718A6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kapuziner</w:t>
            </w:r>
          </w:p>
        </w:tc>
      </w:tr>
      <w:tr w:rsidR="009718A6" w:rsidRPr="006743C4">
        <w:tc>
          <w:tcPr>
            <w:tcW w:w="237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9718A6" w:rsidRPr="006743C4" w:rsidRDefault="001E0E53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9718A6" w:rsidRPr="006743C4">
        <w:tc>
          <w:tcPr>
            <w:tcW w:w="237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Kapuziner</w:t>
            </w:r>
          </w:p>
        </w:tc>
      </w:tr>
      <w:tr w:rsidR="009718A6" w:rsidRPr="006743C4">
        <w:tc>
          <w:tcPr>
            <w:tcW w:w="237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1629</w:t>
            </w:r>
          </w:p>
        </w:tc>
      </w:tr>
      <w:tr w:rsidR="009718A6" w:rsidRPr="006743C4">
        <w:tc>
          <w:tcPr>
            <w:tcW w:w="237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9718A6" w:rsidRPr="006743C4">
        <w:tc>
          <w:tcPr>
            <w:tcW w:w="9322" w:type="dxa"/>
            <w:gridSpan w:val="2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8B6925" w:rsidRPr="006743C4">
        <w:tc>
          <w:tcPr>
            <w:tcW w:w="9322" w:type="dxa"/>
            <w:gridSpan w:val="2"/>
          </w:tcPr>
          <w:p w:rsidR="008B6925" w:rsidRPr="006743C4" w:rsidRDefault="008B6925" w:rsidP="00BE08FA">
            <w:pPr>
              <w:rPr>
                <w:rFonts w:ascii="Times New Roman" w:hAnsi="Times New Roman"/>
                <w:b/>
                <w:color w:val="000000"/>
                <w:sz w:val="20"/>
                <w:u w:val="single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P. Arsenius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Jacobs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Die Rheinischen Kapuziner 1611 – 1725. Ein Beitrag zur Geschichte der katholischen Reform. Münster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1933</w:t>
            </w:r>
            <w:r w:rsidR="00A5668A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S. 17, 19, 37.</w:t>
            </w:r>
          </w:p>
        </w:tc>
      </w:tr>
      <w:tr w:rsidR="009718A6" w:rsidRPr="006743C4">
        <w:tc>
          <w:tcPr>
            <w:tcW w:w="9322" w:type="dxa"/>
            <w:gridSpan w:val="2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Johannes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Kistenich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Bettelmönche im öffentlichen Schulwesen. Ein Handbuch für die Erzdiözese Köln 1600 bis 1850. Köln/Weimar/Wien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2001</w:t>
            </w:r>
            <w:r w:rsidR="0079059B" w:rsidRPr="006743C4">
              <w:rPr>
                <w:rFonts w:ascii="Times New Roman" w:hAnsi="Times New Roman"/>
                <w:color w:val="000000"/>
                <w:sz w:val="20"/>
              </w:rPr>
              <w:t>, S. 1491–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1492.</w:t>
            </w:r>
          </w:p>
        </w:tc>
      </w:tr>
      <w:tr w:rsidR="00773A9C" w:rsidRPr="006743C4">
        <w:tc>
          <w:tcPr>
            <w:tcW w:w="9322" w:type="dxa"/>
            <w:gridSpan w:val="2"/>
          </w:tcPr>
          <w:p w:rsidR="00773A9C" w:rsidRPr="006743C4" w:rsidRDefault="00773A9C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; hier S. 363.</w:t>
            </w:r>
          </w:p>
        </w:tc>
      </w:tr>
      <w:tr w:rsidR="00C673D7" w:rsidRPr="006743C4">
        <w:tc>
          <w:tcPr>
            <w:tcW w:w="9322" w:type="dxa"/>
            <w:gridSpan w:val="2"/>
          </w:tcPr>
          <w:p w:rsidR="00C673D7" w:rsidRPr="006743C4" w:rsidRDefault="00C673D7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Margret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Wensky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Xanten.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S. 1132.</w:t>
            </w:r>
          </w:p>
        </w:tc>
      </w:tr>
    </w:tbl>
    <w:p w:rsidR="009718A6" w:rsidRPr="006743C4" w:rsidRDefault="009718A6" w:rsidP="00BE08FA">
      <w:pPr>
        <w:rPr>
          <w:rFonts w:ascii="Times New Roman" w:hAnsi="Times New Roman"/>
          <w:color w:val="000000"/>
          <w:sz w:val="20"/>
        </w:rPr>
      </w:pPr>
    </w:p>
    <w:p w:rsidR="009718A6" w:rsidRPr="006743C4" w:rsidRDefault="009718A6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9718A6" w:rsidRPr="006743C4">
        <w:tc>
          <w:tcPr>
            <w:tcW w:w="9322" w:type="dxa"/>
            <w:gridSpan w:val="2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Xanten</w:t>
            </w:r>
            <w:r w:rsidR="002C5B29"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- Fürstenberg </w:t>
            </w:r>
          </w:p>
        </w:tc>
      </w:tr>
      <w:tr w:rsidR="009718A6" w:rsidRPr="006743C4">
        <w:tc>
          <w:tcPr>
            <w:tcW w:w="9322" w:type="dxa"/>
            <w:gridSpan w:val="2"/>
          </w:tcPr>
          <w:p w:rsidR="009718A6" w:rsidRPr="006743C4" w:rsidRDefault="009718A6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="00A06A9E"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kloster f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ürstenberg </w:t>
            </w:r>
          </w:p>
        </w:tc>
      </w:tr>
      <w:tr w:rsidR="009718A6" w:rsidRPr="006743C4">
        <w:tc>
          <w:tcPr>
            <w:tcW w:w="237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9718A6" w:rsidRPr="006743C4" w:rsidRDefault="001E0E53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St</w:t>
            </w:r>
            <w:r w:rsidR="00CB3DAF" w:rsidRPr="006743C4">
              <w:rPr>
                <w:rFonts w:ascii="Times New Roman" w:hAnsi="Times New Roman"/>
                <w:color w:val="000000"/>
                <w:sz w:val="20"/>
              </w:rPr>
              <w:t>. Maria</w:t>
            </w:r>
          </w:p>
        </w:tc>
      </w:tr>
      <w:tr w:rsidR="009718A6" w:rsidRPr="006743C4">
        <w:tc>
          <w:tcPr>
            <w:tcW w:w="237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9718A6" w:rsidRPr="006743C4">
        <w:tc>
          <w:tcPr>
            <w:tcW w:w="237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9718A6" w:rsidRPr="006743C4" w:rsidRDefault="00CB3DAF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Benediktiner-Doppelkloster</w:t>
            </w:r>
            <w:r w:rsidR="009718A6" w:rsidRPr="006743C4">
              <w:rPr>
                <w:rFonts w:ascii="Times New Roman" w:hAnsi="Times New Roman"/>
                <w:color w:val="000000"/>
                <w:sz w:val="20"/>
              </w:rPr>
              <w:t xml:space="preserve"> // Zisterzienserinnen</w:t>
            </w:r>
          </w:p>
        </w:tc>
      </w:tr>
      <w:tr w:rsidR="009718A6" w:rsidRPr="006743C4">
        <w:tc>
          <w:tcPr>
            <w:tcW w:w="237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1117</w:t>
            </w:r>
            <w:r w:rsidR="00E65E96"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9718A6" w:rsidRPr="006743C4">
        <w:tc>
          <w:tcPr>
            <w:tcW w:w="237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9718A6" w:rsidRPr="006743C4">
        <w:tc>
          <w:tcPr>
            <w:tcW w:w="237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1117 "cella" von  Siegburg;</w:t>
            </w:r>
            <w:r w:rsidR="00CB3DAF"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855DB1" w:rsidRPr="006743C4">
              <w:rPr>
                <w:rFonts w:ascii="Times New Roman" w:hAnsi="Times New Roman"/>
                <w:color w:val="000000"/>
                <w:sz w:val="20"/>
              </w:rPr>
              <w:t xml:space="preserve">zuerst bei Kalkar-Hönnepel, kurz nach 1223 nach Horst bei Deventer verlegt; </w:t>
            </w:r>
            <w:r w:rsidR="00CB3DAF" w:rsidRPr="006743C4">
              <w:rPr>
                <w:rFonts w:ascii="Times New Roman" w:hAnsi="Times New Roman"/>
                <w:color w:val="000000"/>
                <w:sz w:val="20"/>
              </w:rPr>
              <w:t xml:space="preserve">ab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1259 Benediktinerinnen</w:t>
            </w:r>
            <w:r w:rsidR="00CB3DAF" w:rsidRPr="006743C4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Aufhebung des Männerkonventes</w:t>
            </w:r>
            <w:r w:rsidR="00CB3DAF" w:rsidRPr="006743C4">
              <w:rPr>
                <w:rFonts w:ascii="Times New Roman" w:hAnsi="Times New Roman"/>
                <w:color w:val="000000"/>
                <w:sz w:val="20"/>
              </w:rPr>
              <w:t xml:space="preserve">); Siegburg </w:t>
            </w:r>
            <w:r w:rsidR="009D5F29" w:rsidRPr="006743C4">
              <w:rPr>
                <w:rFonts w:ascii="Times New Roman" w:hAnsi="Times New Roman"/>
                <w:color w:val="000000"/>
                <w:sz w:val="20"/>
              </w:rPr>
              <w:t xml:space="preserve">verkaufte </w:t>
            </w:r>
            <w:r w:rsidR="00CB3DAF" w:rsidRPr="006743C4">
              <w:rPr>
                <w:rFonts w:ascii="Times New Roman" w:hAnsi="Times New Roman"/>
                <w:color w:val="000000"/>
                <w:sz w:val="20"/>
              </w:rPr>
              <w:t xml:space="preserve">Fürstenberg an </w:t>
            </w:r>
            <w:r w:rsidR="002C5B29" w:rsidRPr="006743C4">
              <w:rPr>
                <w:rFonts w:ascii="Times New Roman" w:hAnsi="Times New Roman"/>
                <w:color w:val="000000"/>
                <w:sz w:val="20"/>
              </w:rPr>
              <w:t xml:space="preserve">das </w:t>
            </w:r>
            <w:r w:rsidR="00CB3DAF" w:rsidRPr="006743C4">
              <w:rPr>
                <w:rFonts w:ascii="Times New Roman" w:hAnsi="Times New Roman"/>
                <w:color w:val="000000"/>
                <w:sz w:val="20"/>
              </w:rPr>
              <w:t>Zisterzienserinnenkloster Horst</w:t>
            </w:r>
            <w:r w:rsidR="009D5F29" w:rsidRPr="006743C4">
              <w:rPr>
                <w:rFonts w:ascii="Times New Roman" w:hAnsi="Times New Roman"/>
                <w:color w:val="000000"/>
                <w:sz w:val="20"/>
              </w:rPr>
              <w:t xml:space="preserve"> (bei Deventer)</w:t>
            </w:r>
            <w:r w:rsidR="00CB3DAF" w:rsidRPr="006743C4">
              <w:rPr>
                <w:rFonts w:ascii="Times New Roman" w:hAnsi="Times New Roman"/>
                <w:color w:val="000000"/>
                <w:sz w:val="20"/>
              </w:rPr>
              <w:t>; Translation des Zisterzienserinnenklosters Horst nach Fürstenberg;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CB3DAF" w:rsidRPr="006743C4">
              <w:rPr>
                <w:rFonts w:ascii="Times New Roman" w:hAnsi="Times New Roman"/>
                <w:color w:val="000000"/>
                <w:sz w:val="20"/>
              </w:rPr>
              <w:t xml:space="preserve">Umwandlung in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ein Zisterzienserinnenkloster</w:t>
            </w:r>
            <w:r w:rsidR="001C51E6" w:rsidRPr="006743C4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r w:rsidR="00E65E96" w:rsidRPr="006743C4">
              <w:rPr>
                <w:rFonts w:ascii="Times New Roman" w:hAnsi="Times New Roman"/>
                <w:color w:val="000000"/>
                <w:sz w:val="20"/>
              </w:rPr>
              <w:t>1260</w:t>
            </w:r>
            <w:r w:rsidR="001C51E6" w:rsidRPr="006743C4">
              <w:rPr>
                <w:rFonts w:ascii="Times New Roman" w:hAnsi="Times New Roman"/>
                <w:color w:val="000000"/>
                <w:sz w:val="20"/>
              </w:rPr>
              <w:t>)</w:t>
            </w:r>
            <w:r w:rsidR="00E65E96"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9718A6" w:rsidRPr="006743C4">
        <w:tc>
          <w:tcPr>
            <w:tcW w:w="9322" w:type="dxa"/>
            <w:gridSpan w:val="2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155633" w:rsidRPr="006743C4">
        <w:tc>
          <w:tcPr>
            <w:tcW w:w="9322" w:type="dxa"/>
            <w:gridSpan w:val="2"/>
          </w:tcPr>
          <w:p w:rsidR="00155633" w:rsidRPr="006743C4" w:rsidRDefault="00155633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, S. 30.</w:t>
            </w:r>
          </w:p>
        </w:tc>
      </w:tr>
      <w:tr w:rsidR="009718A6" w:rsidRPr="006743C4">
        <w:tc>
          <w:tcPr>
            <w:tcW w:w="9322" w:type="dxa"/>
            <w:gridSpan w:val="2"/>
          </w:tcPr>
          <w:p w:rsidR="009718A6" w:rsidRPr="006743C4" w:rsidRDefault="006A3F9A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Elke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Di</w:t>
            </w:r>
            <w:r w:rsidR="00155633"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ss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elbeck-Tewes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Frauen in der Kirche. Das Leben der Frauen in den mittelalterlichen Zisterzienserklöstern Fürstenberg, Graefenthal und Schledenhorst. Köln/Weimar/Wien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1989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A52287" w:rsidRPr="006743C4">
        <w:tc>
          <w:tcPr>
            <w:tcW w:w="9322" w:type="dxa"/>
            <w:gridSpan w:val="2"/>
          </w:tcPr>
          <w:p w:rsidR="00A52287" w:rsidRPr="006743C4" w:rsidRDefault="00A52287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Odilo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Engels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der Merowingerzeit bis um 1300 (GAR, Karte und BH IX/2).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, S. </w:t>
            </w:r>
            <w:r w:rsidR="00842DD1" w:rsidRPr="006743C4">
              <w:rPr>
                <w:rFonts w:ascii="Times New Roman" w:hAnsi="Times New Roman"/>
                <w:smallCaps/>
                <w:color w:val="000000"/>
                <w:sz w:val="20"/>
              </w:rPr>
              <w:t>31.</w:t>
            </w:r>
          </w:p>
        </w:tc>
      </w:tr>
      <w:tr w:rsidR="00B442E4" w:rsidRPr="006743C4">
        <w:tc>
          <w:tcPr>
            <w:tcW w:w="9322" w:type="dxa"/>
            <w:gridSpan w:val="2"/>
          </w:tcPr>
          <w:p w:rsidR="00B442E4" w:rsidRPr="006743C4" w:rsidRDefault="00B442E4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Manfred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Groten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: Reformbewegungen und Reformgesinnung im Erzbistum Köln. In: Stefan Weinfurter (Hg.): Reformidee und Reformpolitik im spätsalisch-frühstaufischen Reich (= Quellen und Abhandlungen zur mittelrheinischen Kirchengeschichte 68). Mainz 1992, S. 97–118</w:t>
            </w:r>
          </w:p>
        </w:tc>
      </w:tr>
      <w:tr w:rsidR="008C3DED" w:rsidRPr="006743C4">
        <w:tc>
          <w:tcPr>
            <w:tcW w:w="9322" w:type="dxa"/>
            <w:gridSpan w:val="2"/>
          </w:tcPr>
          <w:p w:rsidR="008C3DED" w:rsidRPr="006743C4" w:rsidRDefault="008C3DED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Manfred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Groten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Die Siegburger Zelle Fürstenberg und ihre Wohltäter im frühen 12. Jahrhundert. In: Mauritius Mittler / Wolfgang Herborn (Hg.): Temporibus tempora. FS für Abt Placidus Mittler.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1995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143–156.</w:t>
            </w:r>
          </w:p>
        </w:tc>
      </w:tr>
      <w:tr w:rsidR="001C51E6" w:rsidRPr="006743C4">
        <w:tc>
          <w:tcPr>
            <w:tcW w:w="9322" w:type="dxa"/>
            <w:gridSpan w:val="2"/>
          </w:tcPr>
          <w:p w:rsidR="001C51E6" w:rsidRPr="006743C4" w:rsidRDefault="001C51E6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; hier S. 153–154.</w:t>
            </w:r>
          </w:p>
        </w:tc>
      </w:tr>
      <w:tr w:rsidR="004B0741" w:rsidRPr="006743C4">
        <w:tc>
          <w:tcPr>
            <w:tcW w:w="9322" w:type="dxa"/>
            <w:gridSpan w:val="2"/>
          </w:tcPr>
          <w:p w:rsidR="004B0741" w:rsidRPr="006743C4" w:rsidRDefault="004B0741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lastRenderedPageBreak/>
              <w:t xml:space="preserve">Hiltrud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Reinecke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Fürstenberg. In: 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Peter Pfister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(Hg): 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Klosterführer aller Zisterzienserklöster im deutschsprachigen Raum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 2. Aufl. Strasbourg. 1998, S. 324–325.</w:t>
            </w:r>
          </w:p>
        </w:tc>
      </w:tr>
      <w:tr w:rsidR="00855DB1" w:rsidRPr="006743C4">
        <w:tc>
          <w:tcPr>
            <w:tcW w:w="9322" w:type="dxa"/>
            <w:gridSpan w:val="2"/>
          </w:tcPr>
          <w:p w:rsidR="00855DB1" w:rsidRPr="006743C4" w:rsidRDefault="00855DB1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Margret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Wensky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Kalkar-Hönnepel.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hier S.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 528.</w:t>
            </w:r>
          </w:p>
        </w:tc>
      </w:tr>
      <w:tr w:rsidR="00D95703" w:rsidRPr="006743C4">
        <w:tc>
          <w:tcPr>
            <w:tcW w:w="9322" w:type="dxa"/>
            <w:gridSpan w:val="2"/>
          </w:tcPr>
          <w:p w:rsidR="00D95703" w:rsidRPr="006743C4" w:rsidRDefault="00D95703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Margret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Wensky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Xanten.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hier S. 1132.</w:t>
            </w:r>
          </w:p>
        </w:tc>
      </w:tr>
    </w:tbl>
    <w:p w:rsidR="009718A6" w:rsidRPr="006743C4" w:rsidRDefault="009718A6" w:rsidP="00BE08FA">
      <w:pPr>
        <w:rPr>
          <w:rFonts w:ascii="Times New Roman" w:hAnsi="Times New Roman"/>
          <w:color w:val="000000"/>
          <w:sz w:val="20"/>
        </w:rPr>
      </w:pPr>
    </w:p>
    <w:p w:rsidR="009718A6" w:rsidRPr="006743C4" w:rsidRDefault="009718A6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9718A6" w:rsidRPr="006743C4">
        <w:tc>
          <w:tcPr>
            <w:tcW w:w="9322" w:type="dxa"/>
            <w:gridSpan w:val="2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Xanten - Hagenbusch </w:t>
            </w:r>
          </w:p>
        </w:tc>
      </w:tr>
      <w:tr w:rsidR="009718A6" w:rsidRPr="006743C4">
        <w:tc>
          <w:tcPr>
            <w:tcW w:w="9322" w:type="dxa"/>
            <w:gridSpan w:val="2"/>
          </w:tcPr>
          <w:p w:rsidR="009718A6" w:rsidRPr="006743C4" w:rsidRDefault="009718A6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="00A06A9E"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benediktinerinnen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 </w:t>
            </w:r>
          </w:p>
        </w:tc>
      </w:tr>
      <w:tr w:rsidR="009718A6" w:rsidRPr="006743C4">
        <w:tc>
          <w:tcPr>
            <w:tcW w:w="237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9718A6" w:rsidRPr="006743C4" w:rsidRDefault="00F92B04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St. Johannes</w:t>
            </w:r>
          </w:p>
        </w:tc>
      </w:tr>
      <w:tr w:rsidR="009718A6" w:rsidRPr="006743C4">
        <w:tc>
          <w:tcPr>
            <w:tcW w:w="237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Münster</w:t>
            </w:r>
          </w:p>
        </w:tc>
      </w:tr>
      <w:tr w:rsidR="009718A6" w:rsidRPr="006743C4">
        <w:tc>
          <w:tcPr>
            <w:tcW w:w="237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Benediktinerinnen</w:t>
            </w:r>
          </w:p>
        </w:tc>
      </w:tr>
      <w:tr w:rsidR="009718A6" w:rsidRPr="006743C4">
        <w:tc>
          <w:tcPr>
            <w:tcW w:w="237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1156</w:t>
            </w:r>
          </w:p>
        </w:tc>
      </w:tr>
      <w:tr w:rsidR="009718A6" w:rsidRPr="006743C4">
        <w:tc>
          <w:tcPr>
            <w:tcW w:w="237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9718A6" w:rsidRPr="006743C4">
        <w:tc>
          <w:tcPr>
            <w:tcW w:w="2376" w:type="dxa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9718A6" w:rsidRPr="006743C4" w:rsidRDefault="009D3A32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Kloster erhielt 1607 die Besitzungen des aufgelösten Agnetenklosters in Xanten</w:t>
            </w:r>
          </w:p>
        </w:tc>
      </w:tr>
      <w:tr w:rsidR="009718A6" w:rsidRPr="006743C4">
        <w:tc>
          <w:tcPr>
            <w:tcW w:w="9322" w:type="dxa"/>
            <w:gridSpan w:val="2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B960A3" w:rsidRPr="006743C4">
        <w:tc>
          <w:tcPr>
            <w:tcW w:w="9322" w:type="dxa"/>
            <w:gridSpan w:val="2"/>
          </w:tcPr>
          <w:p w:rsidR="00B960A3" w:rsidRPr="006743C4" w:rsidRDefault="00B960A3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, S. 46.</w:t>
            </w:r>
          </w:p>
        </w:tc>
      </w:tr>
      <w:tr w:rsidR="004A0F90" w:rsidRPr="006743C4">
        <w:tc>
          <w:tcPr>
            <w:tcW w:w="9322" w:type="dxa"/>
            <w:gridSpan w:val="2"/>
          </w:tcPr>
          <w:p w:rsidR="004A0F90" w:rsidRPr="006743C4" w:rsidRDefault="004A0F90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Odilo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Engels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der Merowingerzeit bis um 1300 (GAR, Karte und BH IX/2).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93.</w:t>
            </w:r>
          </w:p>
        </w:tc>
      </w:tr>
      <w:tr w:rsidR="00B86BA6" w:rsidRPr="006743C4">
        <w:tc>
          <w:tcPr>
            <w:tcW w:w="9322" w:type="dxa"/>
            <w:gridSpan w:val="2"/>
          </w:tcPr>
          <w:p w:rsidR="00B86BA6" w:rsidRPr="006743C4" w:rsidRDefault="00B86BA6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Peter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Geyer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Das Benediktinerinnenkloster Hagenbusch bei Xanten.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>Land und Leute der Grafschaft Mörs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13. Jg. (1931), Nr. 2</w:t>
            </w:r>
            <w:r w:rsidR="00D45FF4" w:rsidRPr="006743C4">
              <w:rPr>
                <w:rFonts w:ascii="Times New Roman" w:hAnsi="Times New Roman"/>
                <w:color w:val="000000"/>
                <w:sz w:val="20"/>
              </w:rPr>
              <w:t xml:space="preserve">–3. </w:t>
            </w:r>
          </w:p>
        </w:tc>
      </w:tr>
      <w:tr w:rsidR="009D3A32" w:rsidRPr="006743C4">
        <w:tc>
          <w:tcPr>
            <w:tcW w:w="9322" w:type="dxa"/>
            <w:gridSpan w:val="2"/>
          </w:tcPr>
          <w:p w:rsidR="009D3A32" w:rsidRPr="006743C4" w:rsidRDefault="009D3A32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B442E4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S. 171–172.</w:t>
            </w:r>
          </w:p>
        </w:tc>
      </w:tr>
      <w:tr w:rsidR="009718A6" w:rsidRPr="006743C4">
        <w:tc>
          <w:tcPr>
            <w:tcW w:w="9322" w:type="dxa"/>
            <w:gridSpan w:val="2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Robert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Scholten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: Das Benediktinerinnenkloster Hagenbusch bei Xanten. Aus archivalischen Quellen</w:t>
            </w:r>
            <w:r w:rsidR="00CC6B0C"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Xanten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1906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9718A6" w:rsidRPr="006743C4">
        <w:tc>
          <w:tcPr>
            <w:tcW w:w="9322" w:type="dxa"/>
            <w:gridSpan w:val="2"/>
          </w:tcPr>
          <w:p w:rsidR="009718A6" w:rsidRPr="006743C4" w:rsidRDefault="009718A6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Paulus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Volk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: Wirtschaftliche Sanierungsvorschläge für das Benediktinerinnenkloster Hagenbusch vom Jahre 1767. In</w:t>
            </w:r>
            <w:r w:rsidR="007B2C88" w:rsidRPr="006743C4">
              <w:rPr>
                <w:rFonts w:ascii="Times New Roman" w:hAnsi="Times New Roman"/>
                <w:color w:val="000000"/>
                <w:sz w:val="20"/>
              </w:rPr>
              <w:t>: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i/>
                <w:iCs/>
                <w:color w:val="000000"/>
                <w:sz w:val="20"/>
              </w:rPr>
              <w:t>RhVjbll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18 (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1953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), S. 68–77.</w:t>
            </w:r>
          </w:p>
        </w:tc>
      </w:tr>
      <w:tr w:rsidR="00C673D7" w:rsidRPr="006743C4">
        <w:tc>
          <w:tcPr>
            <w:tcW w:w="9322" w:type="dxa"/>
            <w:gridSpan w:val="2"/>
          </w:tcPr>
          <w:p w:rsidR="00C673D7" w:rsidRPr="006743C4" w:rsidRDefault="00C673D7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Margret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Wensky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Xanten.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S. 1132.</w:t>
            </w:r>
          </w:p>
        </w:tc>
      </w:tr>
    </w:tbl>
    <w:p w:rsidR="009718A6" w:rsidRPr="006743C4" w:rsidRDefault="009718A6" w:rsidP="00BE08FA">
      <w:pPr>
        <w:rPr>
          <w:rFonts w:ascii="Times New Roman" w:hAnsi="Times New Roman"/>
          <w:color w:val="000000"/>
          <w:sz w:val="20"/>
        </w:rPr>
      </w:pPr>
    </w:p>
    <w:p w:rsidR="00A55E89" w:rsidRPr="006743C4" w:rsidRDefault="00A55E89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Zülpich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="00A06A9E"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Benediktiner (p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ropstei St. Peter</w:t>
            </w:r>
            <w:r w:rsidR="00A06A9E"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)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 </w:t>
            </w:r>
          </w:p>
        </w:tc>
      </w:tr>
      <w:tr w:rsidR="00A55E89" w:rsidRPr="006743C4">
        <w:tc>
          <w:tcPr>
            <w:tcW w:w="237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St. Peter</w:t>
            </w:r>
          </w:p>
        </w:tc>
      </w:tr>
      <w:tr w:rsidR="00A55E89" w:rsidRPr="006743C4">
        <w:tc>
          <w:tcPr>
            <w:tcW w:w="237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Köln</w:t>
            </w:r>
          </w:p>
        </w:tc>
      </w:tr>
      <w:tr w:rsidR="00A55E89" w:rsidRPr="006743C4">
        <w:tc>
          <w:tcPr>
            <w:tcW w:w="237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Propstei der Abtei </w:t>
            </w:r>
            <w:r w:rsidR="00A5668A" w:rsidRPr="006743C4">
              <w:rPr>
                <w:rFonts w:ascii="Times New Roman" w:hAnsi="Times New Roman"/>
                <w:color w:val="000000"/>
                <w:sz w:val="20"/>
              </w:rPr>
              <w:t xml:space="preserve">→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Siegburg</w:t>
            </w:r>
            <w:r w:rsidR="002C5B29"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  <w:tr w:rsidR="00A55E89" w:rsidRPr="006743C4">
        <w:tc>
          <w:tcPr>
            <w:tcW w:w="237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1121</w:t>
            </w:r>
          </w:p>
        </w:tc>
      </w:tr>
      <w:tr w:rsidR="00A55E89" w:rsidRPr="006743C4">
        <w:tc>
          <w:tcPr>
            <w:tcW w:w="237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A55E89" w:rsidRPr="006743C4">
        <w:tc>
          <w:tcPr>
            <w:tcW w:w="237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1206 Inkorporation der Pfarrei Zülpich in die Abtei Siegburg. – Keine Kommunität, sondern lediglich Propstei.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B504D7" w:rsidRPr="006743C4">
        <w:tc>
          <w:tcPr>
            <w:tcW w:w="9322" w:type="dxa"/>
            <w:gridSpan w:val="2"/>
          </w:tcPr>
          <w:p w:rsidR="00B504D7" w:rsidRPr="006743C4" w:rsidRDefault="00B504D7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, S. 46.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Paul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Clemen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Zülpich: Ehemalige Probsteikirche, jetzige Katholische Pfarrkirche. In: Ders. / Edmund Renard (Bearb.): Die </w:t>
            </w:r>
            <w:r w:rsidR="00317308" w:rsidRPr="006743C4">
              <w:rPr>
                <w:rFonts w:ascii="Times New Roman" w:hAnsi="Times New Roman"/>
                <w:color w:val="000000"/>
                <w:sz w:val="20"/>
              </w:rPr>
              <w:t>KD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des Kreises Euskirchen. Düsseldorf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1900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(ND: Die </w:t>
            </w:r>
            <w:r w:rsidR="00317308" w:rsidRPr="006743C4">
              <w:rPr>
                <w:rFonts w:ascii="Times New Roman" w:hAnsi="Times New Roman"/>
                <w:color w:val="000000"/>
                <w:sz w:val="20"/>
              </w:rPr>
              <w:t>KD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der Kreise Euskirchen und Rheinbac</w:t>
            </w:r>
            <w:r w:rsidR="00A5668A" w:rsidRPr="006743C4">
              <w:rPr>
                <w:rFonts w:ascii="Times New Roman" w:hAnsi="Times New Roman"/>
                <w:color w:val="000000"/>
                <w:sz w:val="20"/>
              </w:rPr>
              <w:t>h. Düsseldorf 1983), S. 205–221,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237.</w:t>
            </w:r>
          </w:p>
        </w:tc>
      </w:tr>
      <w:tr w:rsidR="004A0F90" w:rsidRPr="006743C4">
        <w:tc>
          <w:tcPr>
            <w:tcW w:w="9322" w:type="dxa"/>
            <w:gridSpan w:val="2"/>
          </w:tcPr>
          <w:p w:rsidR="004A0F90" w:rsidRPr="006743C4" w:rsidRDefault="004A0F90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Odilo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Engels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der Merowingerzeit bis um 1300 (GAR, Karte und BH IX/2).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93–94.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Heinz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Firmenich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Stadt Zülpich. Neuss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1976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6–10.</w:t>
            </w:r>
          </w:p>
        </w:tc>
      </w:tr>
      <w:tr w:rsidR="001D4EA5" w:rsidRPr="006743C4">
        <w:tc>
          <w:tcPr>
            <w:tcW w:w="9322" w:type="dxa"/>
            <w:gridSpan w:val="2"/>
          </w:tcPr>
          <w:p w:rsidR="001D4EA5" w:rsidRPr="006743C4" w:rsidRDefault="001D4EA5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Manfred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Groten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: Reformbewegungen und Reformgesinnung im Erzbistum Köln. In: Stefan Weinfurter (Hg.): Reformidee und Reformpolitik im spätsalisch-frühstaufischen Reich (= Quellen und Abhandlungen zur mittelrheinischen Kirchengeschichte 68). Mainz 1992, S. 97–118.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Paul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Heusgen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Das Dekanat Zülpich.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1958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; hier besonders S. 87–111.  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Dieter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Kastner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(Bearb.): Inventar der Urkunden des Pfarrarchivs St. Peter zu Zülpich. Köln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1989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. </w:t>
            </w:r>
          </w:p>
        </w:tc>
      </w:tr>
      <w:tr w:rsidR="00C673D7" w:rsidRPr="006743C4">
        <w:tc>
          <w:tcPr>
            <w:tcW w:w="9322" w:type="dxa"/>
            <w:gridSpan w:val="2"/>
          </w:tcPr>
          <w:p w:rsidR="00C673D7" w:rsidRPr="006743C4" w:rsidRDefault="00C673D7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Joachim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Oepen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Zülpich.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S. 1136</w:t>
            </w:r>
            <w:r w:rsidR="00495163" w:rsidRPr="006743C4">
              <w:rPr>
                <w:rFonts w:ascii="Times New Roman" w:hAnsi="Times New Roman"/>
                <w:bCs/>
                <w:color w:val="000000"/>
                <w:sz w:val="20"/>
              </w:rPr>
              <w:t>–1137.</w:t>
            </w:r>
          </w:p>
        </w:tc>
      </w:tr>
    </w:tbl>
    <w:p w:rsidR="00A55E89" w:rsidRPr="006743C4" w:rsidRDefault="00A55E89" w:rsidP="00BE08FA">
      <w:pPr>
        <w:rPr>
          <w:rFonts w:ascii="Times New Roman" w:hAnsi="Times New Roman"/>
          <w:color w:val="000000"/>
          <w:sz w:val="20"/>
        </w:rPr>
      </w:pPr>
    </w:p>
    <w:p w:rsidR="00A55E89" w:rsidRPr="006743C4" w:rsidRDefault="00A55E89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Zülpich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="00A06A9E"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kapuziner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 </w:t>
            </w:r>
          </w:p>
        </w:tc>
      </w:tr>
      <w:tr w:rsidR="00A55E89" w:rsidRPr="006743C4">
        <w:tc>
          <w:tcPr>
            <w:tcW w:w="237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Köln</w:t>
            </w:r>
          </w:p>
        </w:tc>
      </w:tr>
      <w:tr w:rsidR="00A55E89" w:rsidRPr="006743C4">
        <w:tc>
          <w:tcPr>
            <w:tcW w:w="237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Kapuziner</w:t>
            </w:r>
          </w:p>
        </w:tc>
      </w:tr>
      <w:tr w:rsidR="00A55E89" w:rsidRPr="006743C4">
        <w:tc>
          <w:tcPr>
            <w:tcW w:w="237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1635</w:t>
            </w:r>
          </w:p>
        </w:tc>
      </w:tr>
      <w:tr w:rsidR="00A55E89" w:rsidRPr="006743C4">
        <w:tc>
          <w:tcPr>
            <w:tcW w:w="237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P. Arsenius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Jacobs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Die Rheinischen Kapuziner 1611 – 1725. Ein Beitrag zur Geschichte der katholischen Reform. Münster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1933</w:t>
            </w:r>
            <w:r w:rsidR="00A5668A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S. 17.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Paul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Heusgen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Das Dekanat Zülpich.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1958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; hier besonders S. 146–148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Johannes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Kistenich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Bettelmönche im öffentlichen Schulwesen. Ein Handbuch für die </w:t>
            </w:r>
          </w:p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Erzdiözese Köln 1600 bis 1850. Köln/Weimar/Wien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2001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1501–1509.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Ernst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Nellessen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iCs/>
                <w:color w:val="000000"/>
                <w:sz w:val="20"/>
              </w:rPr>
              <w:t>Die Bibliothek der Zülpicher Kapuziner und der Ginnicker Ex-Kapuziner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.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 xml:space="preserve">Dürener Geschichtsblätter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Nr. 44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1967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), S. 1026–1052.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A5668A" w:rsidRPr="006743C4">
              <w:rPr>
                <w:rFonts w:ascii="Times New Roman" w:hAnsi="Times New Roman"/>
                <w:color w:val="000000"/>
                <w:sz w:val="20"/>
              </w:rPr>
              <w:t xml:space="preserve">,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S. 420.</w:t>
            </w:r>
          </w:p>
        </w:tc>
      </w:tr>
      <w:tr w:rsidR="00495163" w:rsidRPr="006743C4">
        <w:tc>
          <w:tcPr>
            <w:tcW w:w="9322" w:type="dxa"/>
            <w:gridSpan w:val="2"/>
          </w:tcPr>
          <w:p w:rsidR="00495163" w:rsidRPr="006743C4" w:rsidRDefault="00495163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Joachim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Oepen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Zülpich.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S.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 1138.</w:t>
            </w:r>
          </w:p>
        </w:tc>
      </w:tr>
    </w:tbl>
    <w:p w:rsidR="00A55E89" w:rsidRPr="006743C4" w:rsidRDefault="00A55E89" w:rsidP="00BE08FA">
      <w:pPr>
        <w:rPr>
          <w:rFonts w:ascii="Times New Roman" w:hAnsi="Times New Roman"/>
          <w:color w:val="000000"/>
          <w:sz w:val="20"/>
        </w:rPr>
      </w:pPr>
    </w:p>
    <w:p w:rsidR="00A55E89" w:rsidRPr="006743C4" w:rsidRDefault="00A55E89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Zülpich - Antonigartzem 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St. antonius </w:t>
            </w:r>
          </w:p>
        </w:tc>
      </w:tr>
      <w:tr w:rsidR="00A55E89" w:rsidRPr="006743C4">
        <w:tc>
          <w:tcPr>
            <w:tcW w:w="237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A55E89" w:rsidRPr="006743C4" w:rsidRDefault="00A53A91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St. Antonius</w:t>
            </w:r>
          </w:p>
        </w:tc>
      </w:tr>
      <w:tr w:rsidR="00A55E89" w:rsidRPr="006743C4">
        <w:tc>
          <w:tcPr>
            <w:tcW w:w="237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Köln</w:t>
            </w:r>
          </w:p>
        </w:tc>
      </w:tr>
      <w:tr w:rsidR="00A55E89" w:rsidRPr="006743C4">
        <w:tc>
          <w:tcPr>
            <w:tcW w:w="237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A55E89" w:rsidRPr="006743C4" w:rsidRDefault="000B6D1E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Klause // Franziskaner // Augustinerinnen // </w:t>
            </w:r>
            <w:r w:rsidR="00A55E89" w:rsidRPr="006743C4">
              <w:rPr>
                <w:rFonts w:ascii="Times New Roman" w:hAnsi="Times New Roman"/>
                <w:color w:val="000000"/>
                <w:sz w:val="20"/>
              </w:rPr>
              <w:t>Prämonstratenserinnen</w:t>
            </w:r>
          </w:p>
        </w:tc>
      </w:tr>
      <w:tr w:rsidR="00A55E89" w:rsidRPr="006743C4">
        <w:tc>
          <w:tcPr>
            <w:tcW w:w="237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vor 1356</w:t>
            </w:r>
          </w:p>
        </w:tc>
      </w:tr>
      <w:tr w:rsidR="00A55E89" w:rsidRPr="006743C4">
        <w:tc>
          <w:tcPr>
            <w:tcW w:w="237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A55E89" w:rsidRPr="006743C4">
        <w:tc>
          <w:tcPr>
            <w:tcW w:w="237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Seit vor 1</w:t>
            </w:r>
            <w:r w:rsidR="000B6D1E" w:rsidRPr="006743C4">
              <w:rPr>
                <w:rFonts w:ascii="Times New Roman" w:hAnsi="Times New Roman"/>
                <w:color w:val="000000"/>
                <w:sz w:val="20"/>
              </w:rPr>
              <w:t>356 Klausnerinnen; 1474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0B6D1E" w:rsidRPr="006743C4">
              <w:rPr>
                <w:rFonts w:ascii="Times New Roman" w:hAnsi="Times New Roman"/>
                <w:color w:val="000000"/>
                <w:sz w:val="20"/>
              </w:rPr>
              <w:t>Franziskaner, später Augustinerinnen.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Seit 1704 Prämonstratenserinnen</w:t>
            </w:r>
            <w:r w:rsidR="000B6D1E"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4856D9" w:rsidRPr="006743C4">
        <w:tc>
          <w:tcPr>
            <w:tcW w:w="9322" w:type="dxa"/>
            <w:gridSpan w:val="2"/>
          </w:tcPr>
          <w:p w:rsidR="004856D9" w:rsidRPr="006743C4" w:rsidRDefault="004856D9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, S. 25.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Heinz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Firmenich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Stadt Zülpich. Neuss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1976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17.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Paul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Heusgen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Das Dekanat Zülpich.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1958</w:t>
            </w:r>
            <w:r w:rsidR="00A5668A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hier besonders S. 165, 271.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A5668A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S. 156–157.</w:t>
            </w:r>
          </w:p>
        </w:tc>
      </w:tr>
      <w:tr w:rsidR="00495163" w:rsidRPr="006743C4">
        <w:tc>
          <w:tcPr>
            <w:tcW w:w="9322" w:type="dxa"/>
            <w:gridSpan w:val="2"/>
          </w:tcPr>
          <w:p w:rsidR="00495163" w:rsidRPr="006743C4" w:rsidRDefault="00495163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Joachim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Oepen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Zülpich-Enzen.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S.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 1141.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Edmund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Renard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Antoni-Gartzem. In: Paul Clemen / Edmund Renard (Bearb.): Die </w:t>
            </w:r>
            <w:r w:rsidR="00317308" w:rsidRPr="006743C4">
              <w:rPr>
                <w:rFonts w:ascii="Times New Roman" w:hAnsi="Times New Roman"/>
                <w:color w:val="000000"/>
                <w:sz w:val="20"/>
              </w:rPr>
              <w:t>KD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des Kreises Euskirchen. Düsseldorf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1900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(ND: Die </w:t>
            </w:r>
            <w:r w:rsidR="00317308" w:rsidRPr="006743C4">
              <w:rPr>
                <w:rFonts w:ascii="Times New Roman" w:hAnsi="Times New Roman"/>
                <w:color w:val="000000"/>
                <w:sz w:val="20"/>
              </w:rPr>
              <w:t>KD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der Kreise Euskirchen und Rheinbach. Düsseldorf 1983), S. 11–12.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Barbara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Schildt-Specker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Beiträge zur Wirtschaftsgeschichte der Prämonstratenserinnenfilialen Steinfelds im Zeitalter der französischen Revolution.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In: Geschichtsverein für das Bistum Aachen e. V. (Hg.): Geschichte für das Bistum Aachen, Bd. 3. Aachen/Kevelaer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1996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119–141.</w:t>
            </w:r>
          </w:p>
        </w:tc>
      </w:tr>
    </w:tbl>
    <w:p w:rsidR="00A55E89" w:rsidRPr="006743C4" w:rsidRDefault="00A55E89" w:rsidP="00BE08FA">
      <w:pPr>
        <w:rPr>
          <w:rFonts w:ascii="Times New Roman" w:hAnsi="Times New Roman"/>
          <w:color w:val="000000"/>
          <w:sz w:val="20"/>
        </w:rPr>
      </w:pPr>
    </w:p>
    <w:p w:rsidR="00A3119F" w:rsidRPr="006743C4" w:rsidRDefault="00A3119F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Zülpich - Bürvenich 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Zisterzienserinnen</w:t>
            </w:r>
          </w:p>
        </w:tc>
      </w:tr>
      <w:tr w:rsidR="00A55E89" w:rsidRPr="006743C4">
        <w:tc>
          <w:tcPr>
            <w:tcW w:w="237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St. Stephan</w:t>
            </w:r>
          </w:p>
        </w:tc>
      </w:tr>
      <w:tr w:rsidR="00A55E89" w:rsidRPr="006743C4">
        <w:tc>
          <w:tcPr>
            <w:tcW w:w="237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Köln</w:t>
            </w:r>
          </w:p>
        </w:tc>
      </w:tr>
      <w:tr w:rsidR="00A55E89" w:rsidRPr="006743C4">
        <w:tc>
          <w:tcPr>
            <w:tcW w:w="237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Zisterzienserinnen</w:t>
            </w:r>
          </w:p>
        </w:tc>
      </w:tr>
      <w:tr w:rsidR="00A55E89" w:rsidRPr="006743C4">
        <w:tc>
          <w:tcPr>
            <w:tcW w:w="237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vor 1234</w:t>
            </w:r>
          </w:p>
        </w:tc>
      </w:tr>
      <w:tr w:rsidR="00A55E89" w:rsidRPr="006743C4">
        <w:tc>
          <w:tcPr>
            <w:tcW w:w="237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Hermann-Josef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Bartels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Bürvenich. Beiträge zur Kunst und Geschichte einer ehemaligen Klosterstätte der Zisterzienser.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 xml:space="preserve">Cistercienser-Chronik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98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1991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), S. 8–14.</w:t>
            </w:r>
          </w:p>
        </w:tc>
      </w:tr>
      <w:tr w:rsidR="0025069A" w:rsidRPr="006743C4">
        <w:tc>
          <w:tcPr>
            <w:tcW w:w="9322" w:type="dxa"/>
            <w:gridSpan w:val="2"/>
          </w:tcPr>
          <w:p w:rsidR="0025069A" w:rsidRPr="006743C4" w:rsidRDefault="0025069A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, S. 27.</w:t>
            </w:r>
          </w:p>
        </w:tc>
      </w:tr>
      <w:tr w:rsidR="00024E6B" w:rsidRPr="006743C4">
        <w:tc>
          <w:tcPr>
            <w:tcW w:w="9322" w:type="dxa"/>
            <w:gridSpan w:val="2"/>
          </w:tcPr>
          <w:p w:rsidR="00024E6B" w:rsidRPr="006743C4" w:rsidRDefault="00024E6B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lastRenderedPageBreak/>
              <w:t xml:space="preserve">Odilo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Engels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der Merowingerzeit bis um 1300 (GAR, Karte und BH IX/2).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22.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Paul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Hartmann / 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Edmund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Renard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: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Bürvenich. In: Dies. (Bearb.): Die </w:t>
            </w:r>
            <w:r w:rsidR="00317308" w:rsidRPr="006743C4">
              <w:rPr>
                <w:rFonts w:ascii="Times New Roman" w:hAnsi="Times New Roman"/>
                <w:color w:val="000000"/>
                <w:sz w:val="20"/>
              </w:rPr>
              <w:t>KD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des Kreises Düren. Düsseldorf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1910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(ND Düsseldorf 1981), S. 42–45. 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Paul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Heusgen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Geschichte des Dorfes und Klosters Bürvenich. Euskirchen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1932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Paul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Heusgen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Das Dekanat Zülpich.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1958</w:t>
            </w:r>
            <w:r w:rsidR="00A5668A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besonders S. 190–198.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iCs/>
                <w:color w:val="000000"/>
                <w:sz w:val="20"/>
              </w:rPr>
              <w:t>Das Kloster Bürvenich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.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 xml:space="preserve">Unsere Heimat (Düren)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1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1949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), Nr. 11.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A5668A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S. 72–73.</w:t>
            </w:r>
          </w:p>
        </w:tc>
      </w:tr>
      <w:tr w:rsidR="00495163" w:rsidRPr="006743C4">
        <w:tc>
          <w:tcPr>
            <w:tcW w:w="9322" w:type="dxa"/>
            <w:gridSpan w:val="2"/>
          </w:tcPr>
          <w:p w:rsidR="00495163" w:rsidRPr="006743C4" w:rsidRDefault="00495163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Joachim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Oepen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Zülpich-Bürvenich.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S. 1140.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Quix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Geschichte der Klöster Mariawald und Bürvenich. Aachen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1839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743D94" w:rsidRPr="006743C4">
        <w:tc>
          <w:tcPr>
            <w:tcW w:w="9322" w:type="dxa"/>
            <w:gridSpan w:val="2"/>
          </w:tcPr>
          <w:p w:rsidR="00743D94" w:rsidRPr="006743C4" w:rsidRDefault="00743D94" w:rsidP="00BE08FA">
            <w:pPr>
              <w:rPr>
                <w:rFonts w:ascii="Times New Roman" w:hAnsi="Times New Roman"/>
                <w:b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Hiltrud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Reinecke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Bürvenich. In: 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Peter Pfister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(Hg): 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Klosterführer aller Zisterzienserklöster im deutschsprachigen Raum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 2. Aufl. Strasbourg. 1998, S. 306.</w:t>
            </w:r>
          </w:p>
        </w:tc>
      </w:tr>
    </w:tbl>
    <w:p w:rsidR="00A55E89" w:rsidRPr="006743C4" w:rsidRDefault="00A55E89" w:rsidP="00BE08FA">
      <w:pPr>
        <w:rPr>
          <w:rFonts w:ascii="Times New Roman" w:hAnsi="Times New Roman"/>
          <w:color w:val="000000"/>
          <w:sz w:val="20"/>
        </w:rPr>
      </w:pPr>
    </w:p>
    <w:p w:rsidR="00A55E89" w:rsidRPr="006743C4" w:rsidRDefault="00A55E89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Zülpich - Füssenich 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="00A06A9E"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prämonstratenserinnen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 </w:t>
            </w:r>
          </w:p>
        </w:tc>
      </w:tr>
      <w:tr w:rsidR="00A55E89" w:rsidRPr="006743C4">
        <w:tc>
          <w:tcPr>
            <w:tcW w:w="237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St. Nikolaus</w:t>
            </w:r>
          </w:p>
        </w:tc>
      </w:tr>
      <w:tr w:rsidR="00A55E89" w:rsidRPr="006743C4">
        <w:tc>
          <w:tcPr>
            <w:tcW w:w="237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Köln</w:t>
            </w:r>
          </w:p>
        </w:tc>
      </w:tr>
      <w:tr w:rsidR="00A55E89" w:rsidRPr="006743C4">
        <w:tc>
          <w:tcPr>
            <w:tcW w:w="237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Prämonstratenserinnen</w:t>
            </w:r>
          </w:p>
        </w:tc>
      </w:tr>
      <w:tr w:rsidR="00A55E89" w:rsidRPr="006743C4">
        <w:tc>
          <w:tcPr>
            <w:tcW w:w="237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1147</w:t>
            </w:r>
          </w:p>
        </w:tc>
      </w:tr>
      <w:tr w:rsidR="00A55E89" w:rsidRPr="006743C4">
        <w:tc>
          <w:tcPr>
            <w:tcW w:w="237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Johann Kaspar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Blom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iCs/>
                <w:color w:val="000000"/>
                <w:sz w:val="20"/>
              </w:rPr>
              <w:t>Ein wertvolles Stück des alten Urkundenbuches des Prämonstratenser-Klosters Füssenich: I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 xml:space="preserve">Dürener Geschichtsblätter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Nr. 29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1962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), S. 617–633.</w:t>
            </w:r>
          </w:p>
        </w:tc>
      </w:tr>
      <w:tr w:rsidR="00155633" w:rsidRPr="006743C4">
        <w:tc>
          <w:tcPr>
            <w:tcW w:w="9322" w:type="dxa"/>
            <w:gridSpan w:val="2"/>
          </w:tcPr>
          <w:p w:rsidR="00155633" w:rsidRPr="006743C4" w:rsidRDefault="00155633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, S. 30.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Heribert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van der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Broeck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iCs/>
                <w:color w:val="000000"/>
                <w:sz w:val="20"/>
              </w:rPr>
              <w:t>Die Geschichte des Klosters Füssenich (Teil 1)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,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 xml:space="preserve">Heimatblätter (Düren)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12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1935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), Nr. 25; </w:t>
            </w:r>
            <w:r w:rsidRPr="006743C4">
              <w:rPr>
                <w:rFonts w:ascii="Times New Roman" w:hAnsi="Times New Roman"/>
                <w:iCs/>
                <w:color w:val="000000"/>
                <w:sz w:val="20"/>
              </w:rPr>
              <w:t>Teil 2.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In: ebd.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12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1935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), Nr. 26.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Heribert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van der Broeck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iCs/>
                <w:color w:val="000000"/>
                <w:sz w:val="20"/>
              </w:rPr>
              <w:t>Die Kloster- und Pfarrkirche in Füssenich.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>Heimatblätter (Düren)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13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1936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), Nr. 2.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Heribert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van der Broeck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iCs/>
                <w:color w:val="000000"/>
                <w:sz w:val="20"/>
              </w:rPr>
              <w:t>Das Prämonstratenserinnenkloster in Füssenich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.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>Heimatb. Kreis Düren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1965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), S. 26–32.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Heribert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van der Broeck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iCs/>
                <w:color w:val="000000"/>
                <w:sz w:val="20"/>
              </w:rPr>
              <w:t>Ehemalige Kloster- und heutige Pfarrkirche Füssenich mit Alderikus-Sarkophag.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>Heimatjb. Kreis Düren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1972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), S. 18–24.</w:t>
            </w:r>
          </w:p>
        </w:tc>
      </w:tr>
      <w:tr w:rsidR="00A52287" w:rsidRPr="006743C4">
        <w:tc>
          <w:tcPr>
            <w:tcW w:w="9322" w:type="dxa"/>
            <w:gridSpan w:val="2"/>
          </w:tcPr>
          <w:p w:rsidR="00A52287" w:rsidRPr="006743C4" w:rsidRDefault="00A52287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Odilo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Engels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der Merowingerzeit bis um 1300 (GAR, Karte und BH IX/2).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28.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Heinz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Firmenich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Stadt Zülpich. Neuss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1976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hier S. 17–20.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Gehlen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iCs/>
                <w:color w:val="000000"/>
                <w:sz w:val="20"/>
              </w:rPr>
              <w:t>Der letzte Prior des Klosters Füssenich und die Familie Krosch-Hambloch.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 xml:space="preserve">Heimatblätter (Düren)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7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1930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), Nr. 10.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Hermann Josef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Guth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iCs/>
                <w:color w:val="000000"/>
                <w:sz w:val="20"/>
              </w:rPr>
              <w:t>Maria Felicitas Josepha von Lyskirchen – die letzte Meisterin des ehemaligen adeligen Prämonstratenserinnenklosters Füssenich.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 xml:space="preserve">Heimatblätter (Düren)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2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1925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), Nr. 29.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Paul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Hartmann 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/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Edmund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Renard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: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Ellen. In: Dies. (Bearb.): Die </w:t>
            </w:r>
            <w:r w:rsidR="00317308" w:rsidRPr="006743C4">
              <w:rPr>
                <w:rFonts w:ascii="Times New Roman" w:hAnsi="Times New Roman"/>
                <w:color w:val="000000"/>
                <w:sz w:val="20"/>
              </w:rPr>
              <w:t>KD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des Kreises Düren. Düsseldorf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1910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(ND Düsseldorf 1981), S. 144–151; hier S. 144–149.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Harald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Herzog 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 Norbert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Nußbaum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Stadt Zülpich. Köln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1988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; hier S. 143–150.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Paul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Heusgen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Das Dekanat Zülpich.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1958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; hier besonders S. 231–237.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Heinz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Lubberich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iCs/>
                <w:color w:val="000000"/>
                <w:sz w:val="20"/>
              </w:rPr>
              <w:t>Die wirtschaftlichen Verhältnisse des Pr</w:t>
            </w:r>
            <w:r w:rsidR="00FC5F48" w:rsidRPr="006743C4">
              <w:rPr>
                <w:rFonts w:ascii="Times New Roman" w:hAnsi="Times New Roman"/>
                <w:iCs/>
                <w:color w:val="000000"/>
                <w:sz w:val="20"/>
              </w:rPr>
              <w:t>ae</w:t>
            </w:r>
            <w:r w:rsidRPr="006743C4">
              <w:rPr>
                <w:rFonts w:ascii="Times New Roman" w:hAnsi="Times New Roman"/>
                <w:iCs/>
                <w:color w:val="000000"/>
                <w:sz w:val="20"/>
              </w:rPr>
              <w:t>monstratenser</w:t>
            </w:r>
            <w:r w:rsidR="00FC5F48" w:rsidRPr="006743C4">
              <w:rPr>
                <w:rFonts w:ascii="Times New Roman" w:hAnsi="Times New Roman"/>
                <w:iCs/>
                <w:color w:val="000000"/>
                <w:sz w:val="20"/>
              </w:rPr>
              <w:t xml:space="preserve">-Klosters </w:t>
            </w:r>
            <w:r w:rsidRPr="006743C4">
              <w:rPr>
                <w:rFonts w:ascii="Times New Roman" w:hAnsi="Times New Roman"/>
                <w:iCs/>
                <w:color w:val="000000"/>
                <w:sz w:val="20"/>
              </w:rPr>
              <w:t>Füssenich</w:t>
            </w:r>
            <w:r w:rsidR="00FC5F48" w:rsidRPr="006743C4">
              <w:rPr>
                <w:rFonts w:ascii="Times New Roman" w:hAnsi="Times New Roman"/>
                <w:iCs/>
                <w:color w:val="000000"/>
                <w:sz w:val="20"/>
              </w:rPr>
              <w:t xml:space="preserve"> vom 12.–18. Jahrhundert</w:t>
            </w:r>
            <w:r w:rsidRPr="006743C4">
              <w:rPr>
                <w:rFonts w:ascii="Times New Roman" w:hAnsi="Times New Roman"/>
                <w:iCs/>
                <w:color w:val="000000"/>
                <w:sz w:val="20"/>
              </w:rPr>
              <w:t xml:space="preserve">. Diss. Köln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1926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Heinz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Lubberich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iCs/>
                <w:color w:val="000000"/>
                <w:sz w:val="20"/>
              </w:rPr>
              <w:t>Die Klosterfamilie des ehemaligen Prämonstratenserklosters in Füssenich.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 xml:space="preserve">Heimatblätter (Düren)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9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1932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), Nr. 14.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; hier S. 154–155.</w:t>
            </w:r>
          </w:p>
        </w:tc>
      </w:tr>
      <w:tr w:rsidR="00495163" w:rsidRPr="006743C4">
        <w:tc>
          <w:tcPr>
            <w:tcW w:w="9322" w:type="dxa"/>
            <w:gridSpan w:val="2"/>
          </w:tcPr>
          <w:p w:rsidR="00495163" w:rsidRPr="006743C4" w:rsidRDefault="00495163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Joachim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Oepen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Zülpich-Füssenich.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hier S.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 1141.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Andrea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Raffauf-Schäfer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Zülpich-Füssenich, St. Nikolaus, Pfarrkirche (ehem. Klosterkirche und St.-Nikolaus-Stift). In: Hiltrud Kier / Marianne Gechter (Hg.): 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F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rauenklöster im Rheinland und in Westfalen. Regensburg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2004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, S. 144–145.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lastRenderedPageBreak/>
              <w:t xml:space="preserve">Wolfgang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Schaffer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Zülpich-Füssenich, St. Nikolaus. In: Rheinischer Verein für Denkmalpflege und Landschaftsschutz (Hg.): Klosterführer Rheinland. Klöster und Stifte im Rheinland. 2. überarb. Aufl. Köln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2004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378–381.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Peter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Simons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iCs/>
                <w:color w:val="000000"/>
                <w:sz w:val="20"/>
              </w:rPr>
              <w:t>St. Alderikus zu Füssenich – ein Gedenkblatt zum 6. Februar.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 xml:space="preserve">Heimatblätter (Düren)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6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1929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), Nr. 4.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Franz-Josef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Vogt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Historische Orgeln im Stadtgebiet von Zülpich. Neuss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1998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, S. 8 f. </w:t>
            </w:r>
          </w:p>
        </w:tc>
      </w:tr>
      <w:tr w:rsidR="00DB63B2" w:rsidRPr="006743C4">
        <w:tc>
          <w:tcPr>
            <w:tcW w:w="9322" w:type="dxa"/>
            <w:gridSpan w:val="2"/>
          </w:tcPr>
          <w:p w:rsidR="00DB63B2" w:rsidRPr="006743C4" w:rsidRDefault="00DB63B2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Gedruckte Quellen</w:t>
            </w:r>
          </w:p>
        </w:tc>
      </w:tr>
      <w:tr w:rsidR="00DB63B2" w:rsidRPr="006743C4">
        <w:tc>
          <w:tcPr>
            <w:tcW w:w="9322" w:type="dxa"/>
            <w:gridSpan w:val="2"/>
          </w:tcPr>
          <w:p w:rsidR="00DB63B2" w:rsidRPr="006743C4" w:rsidRDefault="00DB63B2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August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 xml:space="preserve">Franzen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(Hg.): Die Visitationsprotokolle der ersten nachtridentinischen Visitation im Erzstift Köln unter Salentin von Isenburg im Jahre 1569. Bonn 1960; hier S. 238–239.</w:t>
            </w:r>
          </w:p>
        </w:tc>
      </w:tr>
    </w:tbl>
    <w:p w:rsidR="00A55E89" w:rsidRPr="006743C4" w:rsidRDefault="00A55E89" w:rsidP="00BE08FA">
      <w:pPr>
        <w:rPr>
          <w:rFonts w:ascii="Times New Roman" w:hAnsi="Times New Roman"/>
          <w:color w:val="000000"/>
          <w:sz w:val="20"/>
        </w:rPr>
      </w:pPr>
    </w:p>
    <w:p w:rsidR="00A55E89" w:rsidRPr="006743C4" w:rsidRDefault="00A55E89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Zülpich - Hoven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="00A06A9E"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Zisterzienserinnen (M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arienborn</w:t>
            </w:r>
            <w:r w:rsidR="00A06A9E"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)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 </w:t>
            </w:r>
          </w:p>
        </w:tc>
      </w:tr>
      <w:tr w:rsidR="00A55E89" w:rsidRPr="006743C4">
        <w:tc>
          <w:tcPr>
            <w:tcW w:w="237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  <w:lang w:val="en-GB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  <w:lang w:val="en-GB"/>
              </w:rPr>
              <w:t>St. Maria und St. Maximin</w:t>
            </w:r>
          </w:p>
        </w:tc>
      </w:tr>
      <w:tr w:rsidR="00A55E89" w:rsidRPr="006743C4">
        <w:tc>
          <w:tcPr>
            <w:tcW w:w="237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Köln</w:t>
            </w:r>
          </w:p>
        </w:tc>
      </w:tr>
      <w:tr w:rsidR="00A55E89" w:rsidRPr="006743C4">
        <w:tc>
          <w:tcPr>
            <w:tcW w:w="237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Zisterzienserinnen</w:t>
            </w:r>
          </w:p>
        </w:tc>
      </w:tr>
      <w:tr w:rsidR="00A55E89" w:rsidRPr="006743C4">
        <w:tc>
          <w:tcPr>
            <w:tcW w:w="237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1188</w:t>
            </w:r>
          </w:p>
        </w:tc>
      </w:tr>
      <w:tr w:rsidR="00A55E89" w:rsidRPr="006743C4">
        <w:tc>
          <w:tcPr>
            <w:tcW w:w="237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Aufhebung</w:t>
            </w:r>
          </w:p>
        </w:tc>
        <w:tc>
          <w:tcPr>
            <w:tcW w:w="694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807D98" w:rsidRPr="006743C4">
        <w:tc>
          <w:tcPr>
            <w:tcW w:w="2376" w:type="dxa"/>
          </w:tcPr>
          <w:p w:rsidR="00807D98" w:rsidRPr="006743C4" w:rsidRDefault="00807D98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807D98" w:rsidRPr="006743C4" w:rsidRDefault="00807D98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St. Thomas an der Kyll war das Mutterkloster.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9A3534" w:rsidRPr="006743C4">
        <w:tc>
          <w:tcPr>
            <w:tcW w:w="9322" w:type="dxa"/>
            <w:gridSpan w:val="2"/>
          </w:tcPr>
          <w:p w:rsidR="009A3534" w:rsidRPr="006743C4" w:rsidRDefault="009A3534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, S. 32.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iCs/>
                <w:color w:val="000000"/>
                <w:sz w:val="20"/>
              </w:rPr>
              <w:t>Die Bacchusstatue von Kloster Hoven.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 xml:space="preserve">Heimatblätter (Düren)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10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1933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), Nr. 18.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Paul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Clemen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Hoven: Ehemaliges Zisterzienserinnenkloster. In: Ders. / Edmund Renard (Bearb.): Die </w:t>
            </w:r>
            <w:r w:rsidR="00317308" w:rsidRPr="006743C4">
              <w:rPr>
                <w:rFonts w:ascii="Times New Roman" w:hAnsi="Times New Roman"/>
                <w:color w:val="000000"/>
                <w:sz w:val="20"/>
              </w:rPr>
              <w:t>KD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des Kreises Euskirchen. Düsseldorf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1900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(ND: Die </w:t>
            </w:r>
            <w:r w:rsidR="00317308" w:rsidRPr="006743C4">
              <w:rPr>
                <w:rFonts w:ascii="Times New Roman" w:hAnsi="Times New Roman"/>
                <w:color w:val="000000"/>
                <w:sz w:val="20"/>
              </w:rPr>
              <w:t>KD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der Kreise Euskirchen und Rheinbach. Düsseldorf 1983), S. 87–94.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iC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Heribert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Van der Broeck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iCs/>
                <w:color w:val="000000"/>
                <w:sz w:val="20"/>
              </w:rPr>
              <w:t>Das alte Zisterzienserinnenkloster, genannt Marienborn in Zülpich-Hoven.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>EifelJb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1977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), S. 38–46.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Heinz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Firmenich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Stadt Zülpich. Neuss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1976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hier S. 10–13.</w:t>
            </w:r>
          </w:p>
        </w:tc>
      </w:tr>
      <w:tr w:rsidR="00807D98" w:rsidRPr="006743C4">
        <w:tc>
          <w:tcPr>
            <w:tcW w:w="9322" w:type="dxa"/>
            <w:gridSpan w:val="2"/>
          </w:tcPr>
          <w:p w:rsidR="00807D98" w:rsidRPr="006743C4" w:rsidRDefault="00807D98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Uta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Garbisch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Das Zisterzienserinnenkloster Walberberg (1197 – 1447). Köln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1998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; passim.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Paul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Heusgen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Geschichte des Dorfes und Klosters Hoven bei Zülpich. Euskirchen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1931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Paul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Heusgen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Das Dekanat Zülpich.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1958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; hier besonders S. 149–177.  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Astrid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Kerfs-Lerch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Neue Klöster und Stifte im Bistum Köln zur Zeit Philipps von Heinsberg (1167 – 1191).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>JbKGV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68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1997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), S. 79–128; hier: S. 110–114.</w:t>
            </w:r>
          </w:p>
        </w:tc>
      </w:tr>
      <w:tr w:rsidR="00905F8B" w:rsidRPr="006743C4">
        <w:tc>
          <w:tcPr>
            <w:tcW w:w="9322" w:type="dxa"/>
            <w:gridSpan w:val="2"/>
          </w:tcPr>
          <w:p w:rsidR="00905F8B" w:rsidRPr="006743C4" w:rsidRDefault="00905F8B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Th.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Kremer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Die Klosterkirche zu Hoven bei Zülpich.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 xml:space="preserve">Zs. für Christliche Kunst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2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1889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), Sp. 255–264. 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Heinrich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Nagelschmitt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Zur Geschichte des Klosters Hoven. In: </w:t>
            </w:r>
            <w:r w:rsidRPr="006743C4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32 (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1878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), S. 1–27.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; hier S. 189–190.</w:t>
            </w:r>
          </w:p>
        </w:tc>
      </w:tr>
      <w:tr w:rsidR="00495163" w:rsidRPr="006743C4">
        <w:tc>
          <w:tcPr>
            <w:tcW w:w="9322" w:type="dxa"/>
            <w:gridSpan w:val="2"/>
          </w:tcPr>
          <w:p w:rsidR="00495163" w:rsidRPr="006743C4" w:rsidRDefault="00495163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Joachim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Oepen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Zülpich-Hoven.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S.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 1141–1142.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Cs/>
                <w:smallCaps/>
                <w:color w:val="000000"/>
                <w:sz w:val="20"/>
              </w:rPr>
              <w:t xml:space="preserve">Andrea </w:t>
            </w: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Raffauf-Schäfer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Zülpich-Hoven, Kloster Marienborn und Klosterkirche St. Maria und St. Maximin, Pfarrkirche (ehem. Klosterkirche und St.-Nikolaus-Stift). In: Hiltrud Kier / Marianne Gechter (Hg.): 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F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rauenklöster im Rheinland und in Westfalen. Regensburg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2004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, S. 146–147.</w:t>
            </w:r>
          </w:p>
        </w:tc>
      </w:tr>
      <w:tr w:rsidR="00C26811" w:rsidRPr="006743C4">
        <w:tc>
          <w:tcPr>
            <w:tcW w:w="9322" w:type="dxa"/>
            <w:gridSpan w:val="2"/>
          </w:tcPr>
          <w:p w:rsidR="00C26811" w:rsidRPr="006743C4" w:rsidRDefault="00C26811" w:rsidP="00BE08FA">
            <w:pPr>
              <w:rPr>
                <w:rFonts w:ascii="Times New Roman" w:hAnsi="Times New Roman"/>
                <w:bCs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Klaus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Reinecke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Hoven-Marienborn. In: 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Peter Pfister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(Hg): 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Klosterführer aller Zisterzienserklöster im deutschsprachigen Raum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. 2. Aufl. Strasbourg. 1998, S. 346.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Hiltrud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Rissel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Die Gründungsgeschichte des Zisterzienserinnenklosters Hoven bei Zülpich im Erzbistum Köln neu untersucht.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 xml:space="preserve">Cistercienser-Chronik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102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1995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), S. 29–37; 193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1996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), S. 149–174.</w:t>
            </w:r>
          </w:p>
        </w:tc>
      </w:tr>
      <w:tr w:rsidR="002C5B29" w:rsidRPr="006743C4">
        <w:tc>
          <w:tcPr>
            <w:tcW w:w="9322" w:type="dxa"/>
            <w:gridSpan w:val="2"/>
          </w:tcPr>
          <w:p w:rsidR="002C5B29" w:rsidRPr="006743C4" w:rsidRDefault="002C5B29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Wolfgang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Schaffer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Zülpich-Hoven, St. Maria und Maximin. In: Rheinischer Verein für Denkmalpflege und Landschaftsschutz (Hg.): Klosterführer Rheinland. Klöster und Stifte im Rheinland. 2. überarb. Aufl. Köln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2004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381–383.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smartTag w:uri="urn:schemas-microsoft-com:office:smarttags" w:element="PersonName">
              <w:r w:rsidRPr="006743C4">
                <w:rPr>
                  <w:rFonts w:ascii="Times New Roman" w:hAnsi="Times New Roman"/>
                  <w:smallCaps/>
                  <w:color w:val="000000"/>
                  <w:sz w:val="20"/>
                </w:rPr>
                <w:t>Heinrich</w:t>
              </w:r>
            </w:smartTag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Schiffers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iCs/>
                <w:color w:val="000000"/>
                <w:sz w:val="20"/>
              </w:rPr>
              <w:t>Mittelalterliche Klostergeschichten aus Hoven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, In: </w:t>
            </w:r>
            <w:r w:rsidRPr="006743C4">
              <w:rPr>
                <w:rFonts w:ascii="Times New Roman" w:hAnsi="Times New Roman"/>
                <w:i/>
                <w:color w:val="000000"/>
                <w:sz w:val="20"/>
              </w:rPr>
              <w:t xml:space="preserve">Heimatblätter (Düren)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5 (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1928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) Nr. 16.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Franz-Josef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Vogt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Historische Orgeln im Stadtgebiet von Zülpich. Neuss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1998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hier S. 9 f.</w:t>
            </w:r>
          </w:p>
        </w:tc>
      </w:tr>
    </w:tbl>
    <w:p w:rsidR="00A55E89" w:rsidRPr="006743C4" w:rsidRDefault="00A55E89" w:rsidP="00BE08FA">
      <w:pPr>
        <w:rPr>
          <w:rFonts w:ascii="Times New Roman" w:hAnsi="Times New Roman"/>
          <w:color w:val="000000"/>
          <w:sz w:val="20"/>
        </w:rPr>
      </w:pPr>
    </w:p>
    <w:p w:rsidR="00A55E89" w:rsidRPr="006743C4" w:rsidRDefault="00A55E89" w:rsidP="00BE08FA">
      <w:pPr>
        <w:rPr>
          <w:rFonts w:ascii="Times New Roman" w:hAnsi="Times New Roman"/>
          <w:color w:val="000000"/>
          <w:sz w:val="20"/>
        </w:rPr>
      </w:pPr>
    </w:p>
    <w:tbl>
      <w:tblPr>
        <w:tblStyle w:val="Tabellenraster"/>
        <w:tblW w:w="9322" w:type="dxa"/>
        <w:tblLook w:val="01E0" w:firstRow="1" w:lastRow="1" w:firstColumn="1" w:lastColumn="1" w:noHBand="0" w:noVBand="0"/>
      </w:tblPr>
      <w:tblGrid>
        <w:gridCol w:w="2376"/>
        <w:gridCol w:w="6946"/>
      </w:tblGrid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Zülpich - Sinzenich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Franziskaner</w:t>
            </w:r>
            <w:r w:rsidR="00A06A9E"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-/Franziskaner</w:t>
            </w:r>
            <w:r w:rsidR="006F53FB"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terzia</w:t>
            </w:r>
            <w:r w:rsidR="00A06A9E"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>rinnen</w:t>
            </w:r>
            <w:r w:rsidRPr="006743C4">
              <w:rPr>
                <w:rFonts w:ascii="Times New Roman" w:hAnsi="Times New Roman"/>
                <w:b/>
                <w:caps/>
                <w:color w:val="000000"/>
                <w:sz w:val="20"/>
              </w:rPr>
              <w:t xml:space="preserve"> </w:t>
            </w:r>
          </w:p>
        </w:tc>
      </w:tr>
      <w:tr w:rsidR="00A55E89" w:rsidRPr="006743C4">
        <w:tc>
          <w:tcPr>
            <w:tcW w:w="237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Patrozinium</w:t>
            </w:r>
          </w:p>
        </w:tc>
        <w:tc>
          <w:tcPr>
            <w:tcW w:w="694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St. Hubert</w:t>
            </w:r>
          </w:p>
        </w:tc>
      </w:tr>
      <w:tr w:rsidR="00A55E89" w:rsidRPr="006743C4">
        <w:tc>
          <w:tcPr>
            <w:tcW w:w="237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Diözese</w:t>
            </w:r>
          </w:p>
        </w:tc>
        <w:tc>
          <w:tcPr>
            <w:tcW w:w="694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Köln</w:t>
            </w:r>
          </w:p>
        </w:tc>
      </w:tr>
      <w:tr w:rsidR="00A55E89" w:rsidRPr="006743C4">
        <w:tc>
          <w:tcPr>
            <w:tcW w:w="237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Orden / Stift</w:t>
            </w:r>
          </w:p>
        </w:tc>
        <w:tc>
          <w:tcPr>
            <w:tcW w:w="6946" w:type="dxa"/>
          </w:tcPr>
          <w:p w:rsidR="00A55E89" w:rsidRPr="006743C4" w:rsidRDefault="006F53FB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Terzia</w:t>
            </w:r>
            <w:r w:rsidR="00A55E89" w:rsidRPr="006743C4">
              <w:rPr>
                <w:rFonts w:ascii="Times New Roman" w:hAnsi="Times New Roman"/>
                <w:color w:val="000000"/>
                <w:sz w:val="20"/>
              </w:rPr>
              <w:t>ren // Franziskaner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terzia</w:t>
            </w:r>
            <w:r w:rsidR="00A55E89" w:rsidRPr="006743C4">
              <w:rPr>
                <w:rFonts w:ascii="Times New Roman" w:hAnsi="Times New Roman"/>
                <w:color w:val="000000"/>
                <w:sz w:val="20"/>
              </w:rPr>
              <w:t>rinnen</w:t>
            </w:r>
          </w:p>
        </w:tc>
      </w:tr>
      <w:tr w:rsidR="00A55E89" w:rsidRPr="006743C4">
        <w:tc>
          <w:tcPr>
            <w:tcW w:w="237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Gründung</w:t>
            </w:r>
          </w:p>
        </w:tc>
        <w:tc>
          <w:tcPr>
            <w:tcW w:w="694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1439</w:t>
            </w:r>
          </w:p>
        </w:tc>
      </w:tr>
      <w:tr w:rsidR="00A55E89" w:rsidRPr="006743C4">
        <w:tc>
          <w:tcPr>
            <w:tcW w:w="237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lastRenderedPageBreak/>
              <w:t>Aufhebung</w:t>
            </w:r>
          </w:p>
        </w:tc>
        <w:tc>
          <w:tcPr>
            <w:tcW w:w="694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1802</w:t>
            </w:r>
          </w:p>
        </w:tc>
      </w:tr>
      <w:tr w:rsidR="00A55E89" w:rsidRPr="006743C4">
        <w:tc>
          <w:tcPr>
            <w:tcW w:w="2376" w:type="dxa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Besonderheiten</w:t>
            </w:r>
          </w:p>
        </w:tc>
        <w:tc>
          <w:tcPr>
            <w:tcW w:w="6946" w:type="dxa"/>
          </w:tcPr>
          <w:p w:rsidR="00A55E89" w:rsidRPr="006743C4" w:rsidRDefault="006F53FB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color w:val="000000"/>
                <w:sz w:val="20"/>
              </w:rPr>
              <w:t>Terzia</w:t>
            </w:r>
            <w:r w:rsidR="00A55E89" w:rsidRPr="006743C4">
              <w:rPr>
                <w:rFonts w:ascii="Times New Roman" w:hAnsi="Times New Roman"/>
                <w:color w:val="000000"/>
                <w:sz w:val="20"/>
              </w:rPr>
              <w:t>ren aus dem Kölner Olivenkloster; seit 1514 Franziskaner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terzia</w:t>
            </w:r>
            <w:r w:rsidR="00A55E89" w:rsidRPr="006743C4">
              <w:rPr>
                <w:rFonts w:ascii="Times New Roman" w:hAnsi="Times New Roman"/>
                <w:color w:val="000000"/>
                <w:sz w:val="20"/>
              </w:rPr>
              <w:t>rinnen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Literatur</w:t>
            </w:r>
          </w:p>
        </w:tc>
      </w:tr>
      <w:tr w:rsidR="00B960A3" w:rsidRPr="006743C4">
        <w:tc>
          <w:tcPr>
            <w:tcW w:w="9322" w:type="dxa"/>
            <w:gridSpan w:val="2"/>
          </w:tcPr>
          <w:p w:rsidR="00B960A3" w:rsidRPr="006743C4" w:rsidRDefault="00B960A3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Gerold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Bönnen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/Frank G.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Hirschmann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Klöster und Stifte von um 1200 bis zur Reformation (GAR, Karte und BH IX/3). Bonn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>, S. 43.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 xml:space="preserve"> 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Heinz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Firmenich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Stadt Zülpich. Neuss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1976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, S. 26.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b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Paul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Heusgen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Das Dekanat Zülpich.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1958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>; hier besonders S. 336–338.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Friedrich Wilhelm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Oediger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: 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Stifts- und Klosterarchive. Bestandsübersichten. Das Hauptstaatsarchiv Düsseldorf und seine Bestände IV. Siegburg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1964</w:t>
            </w:r>
            <w:r w:rsidR="00A5668A" w:rsidRPr="006743C4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 S. 303–304</w:t>
            </w:r>
          </w:p>
        </w:tc>
      </w:tr>
      <w:tr w:rsidR="00495163" w:rsidRPr="006743C4">
        <w:tc>
          <w:tcPr>
            <w:tcW w:w="9322" w:type="dxa"/>
            <w:gridSpan w:val="2"/>
          </w:tcPr>
          <w:p w:rsidR="00495163" w:rsidRPr="006743C4" w:rsidRDefault="00495163" w:rsidP="00BE08FA">
            <w:pPr>
              <w:rPr>
                <w:rFonts w:ascii="Times New Roman" w:hAnsi="Times New Roman"/>
                <w:smallCaps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Joachim </w:t>
            </w:r>
            <w:r w:rsidRPr="006743C4">
              <w:rPr>
                <w:rFonts w:ascii="Times New Roman" w:hAnsi="Times New Roman"/>
                <w:b/>
                <w:smallCaps/>
                <w:color w:val="000000"/>
                <w:sz w:val="20"/>
              </w:rPr>
              <w:t>Oepen</w:t>
            </w:r>
            <w:r w:rsidRPr="006743C4">
              <w:rPr>
                <w:rFonts w:ascii="Times New Roman" w:hAnsi="Times New Roman"/>
                <w:color w:val="000000"/>
                <w:sz w:val="20"/>
              </w:rPr>
              <w:t xml:space="preserve">: Zülpich-Sinzenich. In: Handbuch der Historischen Stätten: Nordrhein-Westfalen. Hg. von den Landschaftsverbänden Rheinland und Westfalen-Lippe durch M. Groten, P. Johanek, W. Reininghaus und M. Wensky. 3. völlig neu bearb. Aufl. Stuttgart </w:t>
            </w:r>
            <w:r w:rsidRPr="006743C4">
              <w:rPr>
                <w:rFonts w:ascii="Times New Roman" w:hAnsi="Times New Roman"/>
                <w:b/>
                <w:color w:val="000000"/>
                <w:sz w:val="20"/>
              </w:rPr>
              <w:t>2006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, S.</w:t>
            </w:r>
            <w:r w:rsidRPr="006743C4">
              <w:rPr>
                <w:rFonts w:ascii="Times New Roman" w:hAnsi="Times New Roman"/>
                <w:smallCaps/>
                <w:color w:val="000000"/>
                <w:sz w:val="20"/>
              </w:rPr>
              <w:t xml:space="preserve"> 1145.</w:t>
            </w:r>
          </w:p>
        </w:tc>
      </w:tr>
      <w:tr w:rsidR="00A55E89" w:rsidRPr="006743C4">
        <w:tc>
          <w:tcPr>
            <w:tcW w:w="9322" w:type="dxa"/>
            <w:gridSpan w:val="2"/>
          </w:tcPr>
          <w:p w:rsidR="00A55E89" w:rsidRPr="006743C4" w:rsidRDefault="00A55E89" w:rsidP="00BE08FA">
            <w:pPr>
              <w:rPr>
                <w:rFonts w:ascii="Times New Roman" w:hAnsi="Times New Roman"/>
                <w:color w:val="000000"/>
                <w:sz w:val="20"/>
              </w:rPr>
            </w:pPr>
            <w:r w:rsidRPr="006743C4">
              <w:rPr>
                <w:rFonts w:ascii="Times New Roman" w:hAnsi="Times New Roman"/>
                <w:b/>
                <w:bCs/>
                <w:smallCaps/>
                <w:color w:val="000000"/>
                <w:sz w:val="20"/>
              </w:rPr>
              <w:t>Schumacher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: Das Tertiarierkloster zu Sinzenich. In: </w:t>
            </w:r>
            <w:r w:rsidRPr="006743C4">
              <w:rPr>
                <w:rFonts w:ascii="Times New Roman" w:hAnsi="Times New Roman"/>
                <w:bCs/>
                <w:i/>
                <w:color w:val="000000"/>
                <w:sz w:val="20"/>
              </w:rPr>
              <w:t>AHVN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 xml:space="preserve"> 32 (</w:t>
            </w:r>
            <w:r w:rsidRPr="006743C4">
              <w:rPr>
                <w:rFonts w:ascii="Times New Roman" w:hAnsi="Times New Roman"/>
                <w:b/>
                <w:bCs/>
                <w:color w:val="000000"/>
                <w:sz w:val="20"/>
              </w:rPr>
              <w:t>1878</w:t>
            </w:r>
            <w:r w:rsidRPr="006743C4">
              <w:rPr>
                <w:rFonts w:ascii="Times New Roman" w:hAnsi="Times New Roman"/>
                <w:bCs/>
                <w:color w:val="000000"/>
                <w:sz w:val="20"/>
              </w:rPr>
              <w:t>), S. 55–71.</w:t>
            </w:r>
          </w:p>
        </w:tc>
      </w:tr>
    </w:tbl>
    <w:p w:rsidR="00FE7C67" w:rsidRPr="006743C4" w:rsidRDefault="00FE7C67" w:rsidP="00BE08FA">
      <w:pPr>
        <w:rPr>
          <w:rFonts w:ascii="Times New Roman" w:hAnsi="Times New Roman"/>
          <w:color w:val="000000"/>
          <w:sz w:val="20"/>
        </w:rPr>
      </w:pPr>
    </w:p>
    <w:p w:rsidR="00FE7C67" w:rsidRPr="006743C4" w:rsidRDefault="00E812B2" w:rsidP="00BE08FA">
      <w:pPr>
        <w:rPr>
          <w:rFonts w:ascii="Times New Roman" w:hAnsi="Times New Roman"/>
          <w:color w:val="000000"/>
          <w:sz w:val="20"/>
        </w:rPr>
      </w:pPr>
      <w:r w:rsidRPr="006743C4">
        <w:rPr>
          <w:rFonts w:ascii="Times New Roman" w:hAnsi="Times New Roman"/>
          <w:color w:val="000000"/>
          <w:sz w:val="20"/>
        </w:rPr>
        <w:t xml:space="preserve">* Stand: </w:t>
      </w:r>
      <w:r w:rsidR="00EE7C37">
        <w:rPr>
          <w:rFonts w:ascii="Times New Roman" w:hAnsi="Times New Roman"/>
          <w:color w:val="000000"/>
          <w:sz w:val="20"/>
        </w:rPr>
        <w:t>07.10</w:t>
      </w:r>
      <w:r w:rsidR="00927A8C" w:rsidRPr="006743C4">
        <w:rPr>
          <w:rFonts w:ascii="Times New Roman" w:hAnsi="Times New Roman"/>
          <w:color w:val="000000"/>
          <w:sz w:val="20"/>
        </w:rPr>
        <w:t>.1</w:t>
      </w:r>
      <w:r w:rsidR="00E51057">
        <w:rPr>
          <w:rFonts w:ascii="Times New Roman" w:hAnsi="Times New Roman"/>
          <w:color w:val="000000"/>
          <w:sz w:val="20"/>
        </w:rPr>
        <w:t>5</w:t>
      </w:r>
    </w:p>
    <w:sectPr w:rsidR="00FE7C67" w:rsidRPr="006743C4" w:rsidSect="00C56D60">
      <w:headerReference w:type="even" r:id="rId8"/>
      <w:headerReference w:type="default" r:id="rId9"/>
      <w:pgSz w:w="11906" w:h="16838" w:code="9"/>
      <w:pgMar w:top="1021" w:right="1134" w:bottom="102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67C" w:rsidRDefault="00FF067C">
      <w:r>
        <w:separator/>
      </w:r>
    </w:p>
  </w:endnote>
  <w:endnote w:type="continuationSeparator" w:id="0">
    <w:p w:rsidR="00FF067C" w:rsidRDefault="00FF0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nsportationP02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67C" w:rsidRDefault="00FF067C">
      <w:r>
        <w:separator/>
      </w:r>
    </w:p>
  </w:footnote>
  <w:footnote w:type="continuationSeparator" w:id="0">
    <w:p w:rsidR="00FF067C" w:rsidRDefault="00FF0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19F" w:rsidRDefault="00A3119F" w:rsidP="004D759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A3119F" w:rsidRDefault="00A3119F" w:rsidP="004D7590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19F" w:rsidRDefault="00A3119F" w:rsidP="004D7590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9D04AC">
      <w:rPr>
        <w:rStyle w:val="Seitenzahl"/>
        <w:noProof/>
      </w:rPr>
      <w:t>23</w:t>
    </w:r>
    <w:r>
      <w:rPr>
        <w:rStyle w:val="Seitenzahl"/>
      </w:rPr>
      <w:fldChar w:fldCharType="end"/>
    </w:r>
  </w:p>
  <w:p w:rsidR="00A3119F" w:rsidRDefault="00A3119F" w:rsidP="004D7590">
    <w:pPr>
      <w:pStyle w:val="Kopfzeile"/>
      <w:pBdr>
        <w:bottom w:val="none" w:sz="0" w:space="0" w:color="auto"/>
      </w:pBdr>
      <w:ind w:right="360"/>
      <w:jc w:val="center"/>
    </w:pPr>
    <w:r>
      <w:t xml:space="preserve">- </w:t>
    </w:r>
    <w:r>
      <w:rPr>
        <w:rStyle w:val="Seitenzah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6488AD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B"/>
    <w:multiLevelType w:val="multilevel"/>
    <w:tmpl w:val="649050E6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00000001"/>
    <w:multiLevelType w:val="multilevel"/>
    <w:tmpl w:val="275C761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ransportationP02" w:hAnsi="TransportationP02" w:cs="Times New Roman"/>
        <w:sz w:val="22"/>
        <w:szCs w:val="22"/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Letter"/>
      <w:lvlText w:val="%5"/>
      <w:lvlJc w:val="left"/>
    </w:lvl>
    <w:lvl w:ilvl="5">
      <w:start w:val="1"/>
      <w:numFmt w:val="lowerRoman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0578BF"/>
    <w:multiLevelType w:val="hybridMultilevel"/>
    <w:tmpl w:val="85C09E5C"/>
    <w:lvl w:ilvl="0" w:tplc="EB42C9C0">
      <w:start w:val="1"/>
      <w:numFmt w:val="bullet"/>
      <w:pStyle w:val="ListemitEinzug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0016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F0B2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5048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8AA2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5CA2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802B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08FA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5EEF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4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5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6">
    <w:abstractNumId w:val="2"/>
    <w:lvlOverride w:ilvl="0">
      <w:lvl w:ilvl="0">
        <w:start w:val="1"/>
        <w:numFmt w:val="decimal"/>
        <w:pStyle w:val="Level1"/>
        <w:lvlText w:val="%1"/>
        <w:lvlJc w:val="left"/>
        <w:pPr>
          <w:tabs>
            <w:tab w:val="num" w:pos="432"/>
          </w:tabs>
          <w:ind w:left="432" w:hanging="432"/>
        </w:pPr>
      </w:lvl>
    </w:lvlOverride>
    <w:lvlOverride w:ilvl="1">
      <w:lvl w:ilvl="1">
        <w:start w:val="1"/>
        <w:numFmt w:val="decimal"/>
        <w:pStyle w:val="Level2"/>
        <w:lvlText w:val="%1.%2"/>
        <w:lvlJc w:val="left"/>
        <w:pPr>
          <w:tabs>
            <w:tab w:val="num" w:pos="576"/>
          </w:tabs>
          <w:ind w:left="576" w:hanging="576"/>
        </w:pPr>
      </w:lvl>
    </w:lvlOverride>
    <w:lvlOverride w:ilvl="2">
      <w:lvl w:ilvl="2">
        <w:start w:val="1"/>
        <w:numFmt w:val="decimal"/>
        <w:pStyle w:val="Level3"/>
        <w:lvlText w:val="%1.%2.%3"/>
        <w:lvlJc w:val="left"/>
        <w:pPr>
          <w:tabs>
            <w:tab w:val="num" w:pos="720"/>
          </w:tabs>
          <w:ind w:left="720" w:hanging="720"/>
        </w:pPr>
      </w:lvl>
    </w:lvlOverride>
    <w:lvlOverride w:ilvl="3">
      <w:lvl w:ilvl="3">
        <w:start w:val="1"/>
        <w:numFmt w:val="decimal"/>
        <w:pStyle w:val="Level4"/>
        <w:lvlText w:val="%1.%2.%3.%4"/>
        <w:lvlJc w:val="left"/>
        <w:pPr>
          <w:tabs>
            <w:tab w:val="num" w:pos="864"/>
          </w:tabs>
          <w:ind w:left="864" w:hanging="864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1008"/>
          </w:tabs>
          <w:ind w:left="1008" w:hanging="1008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52"/>
          </w:tabs>
          <w:ind w:left="1152" w:hanging="1152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296"/>
          </w:tabs>
          <w:ind w:left="1296" w:hanging="1296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584"/>
          </w:tabs>
          <w:ind w:left="1584" w:hanging="1584"/>
        </w:pPr>
      </w:lvl>
    </w:lvlOverride>
  </w:num>
  <w:num w:numId="7">
    <w:abstractNumId w:val="3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3"/>
  </w:num>
  <w:num w:numId="18">
    <w:abstractNumId w:val="3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3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1F"/>
    <w:rsid w:val="00001F11"/>
    <w:rsid w:val="00003B8C"/>
    <w:rsid w:val="00016455"/>
    <w:rsid w:val="00017E3F"/>
    <w:rsid w:val="00024E6B"/>
    <w:rsid w:val="00032024"/>
    <w:rsid w:val="00032963"/>
    <w:rsid w:val="00080EFD"/>
    <w:rsid w:val="00090BCA"/>
    <w:rsid w:val="00095026"/>
    <w:rsid w:val="000B6D1E"/>
    <w:rsid w:val="000D02C8"/>
    <w:rsid w:val="000D3B87"/>
    <w:rsid w:val="000D3D94"/>
    <w:rsid w:val="001010EC"/>
    <w:rsid w:val="0010661E"/>
    <w:rsid w:val="00122940"/>
    <w:rsid w:val="00127294"/>
    <w:rsid w:val="001305DE"/>
    <w:rsid w:val="00141088"/>
    <w:rsid w:val="00145816"/>
    <w:rsid w:val="00150613"/>
    <w:rsid w:val="00153191"/>
    <w:rsid w:val="00155633"/>
    <w:rsid w:val="00173F21"/>
    <w:rsid w:val="00181933"/>
    <w:rsid w:val="0018685C"/>
    <w:rsid w:val="001A5546"/>
    <w:rsid w:val="001B22AF"/>
    <w:rsid w:val="001C51E6"/>
    <w:rsid w:val="001C79A5"/>
    <w:rsid w:val="001D1550"/>
    <w:rsid w:val="001D4EA5"/>
    <w:rsid w:val="001E0092"/>
    <w:rsid w:val="001E0E53"/>
    <w:rsid w:val="001E488A"/>
    <w:rsid w:val="0021398F"/>
    <w:rsid w:val="00225CAA"/>
    <w:rsid w:val="00243F92"/>
    <w:rsid w:val="002460C5"/>
    <w:rsid w:val="0025069A"/>
    <w:rsid w:val="002563D0"/>
    <w:rsid w:val="002676FA"/>
    <w:rsid w:val="00295DFF"/>
    <w:rsid w:val="002A3A90"/>
    <w:rsid w:val="002A54D4"/>
    <w:rsid w:val="002A7A3A"/>
    <w:rsid w:val="002B662A"/>
    <w:rsid w:val="002C2A1F"/>
    <w:rsid w:val="002C5B29"/>
    <w:rsid w:val="002E6970"/>
    <w:rsid w:val="002F1B9F"/>
    <w:rsid w:val="00305A08"/>
    <w:rsid w:val="003135EB"/>
    <w:rsid w:val="00317308"/>
    <w:rsid w:val="00322A02"/>
    <w:rsid w:val="00331DE3"/>
    <w:rsid w:val="003451BE"/>
    <w:rsid w:val="00363510"/>
    <w:rsid w:val="00376BE8"/>
    <w:rsid w:val="0038012A"/>
    <w:rsid w:val="003A635A"/>
    <w:rsid w:val="003E01E2"/>
    <w:rsid w:val="003F383C"/>
    <w:rsid w:val="00400632"/>
    <w:rsid w:val="00412DE2"/>
    <w:rsid w:val="004417A9"/>
    <w:rsid w:val="00460BBB"/>
    <w:rsid w:val="00463429"/>
    <w:rsid w:val="004856D9"/>
    <w:rsid w:val="00495163"/>
    <w:rsid w:val="004A0F90"/>
    <w:rsid w:val="004A4AC4"/>
    <w:rsid w:val="004B0741"/>
    <w:rsid w:val="004B171A"/>
    <w:rsid w:val="004D3015"/>
    <w:rsid w:val="004D7590"/>
    <w:rsid w:val="00500B4A"/>
    <w:rsid w:val="00511251"/>
    <w:rsid w:val="0052191F"/>
    <w:rsid w:val="0055253D"/>
    <w:rsid w:val="00556E13"/>
    <w:rsid w:val="00567B89"/>
    <w:rsid w:val="00581D20"/>
    <w:rsid w:val="00582D0F"/>
    <w:rsid w:val="00586172"/>
    <w:rsid w:val="00590E20"/>
    <w:rsid w:val="005A7857"/>
    <w:rsid w:val="005B3013"/>
    <w:rsid w:val="005C164E"/>
    <w:rsid w:val="005C1903"/>
    <w:rsid w:val="005C23EA"/>
    <w:rsid w:val="005D2D5F"/>
    <w:rsid w:val="005D6764"/>
    <w:rsid w:val="005F2ABA"/>
    <w:rsid w:val="00602FF7"/>
    <w:rsid w:val="006050A8"/>
    <w:rsid w:val="00605EDF"/>
    <w:rsid w:val="006206A4"/>
    <w:rsid w:val="0062298A"/>
    <w:rsid w:val="00630FA9"/>
    <w:rsid w:val="00644CBE"/>
    <w:rsid w:val="0065029B"/>
    <w:rsid w:val="0065451C"/>
    <w:rsid w:val="00664D49"/>
    <w:rsid w:val="00665F14"/>
    <w:rsid w:val="006743C4"/>
    <w:rsid w:val="0067490A"/>
    <w:rsid w:val="00676B0C"/>
    <w:rsid w:val="0068029B"/>
    <w:rsid w:val="00696C2D"/>
    <w:rsid w:val="006A2927"/>
    <w:rsid w:val="006A3F9A"/>
    <w:rsid w:val="006E311F"/>
    <w:rsid w:val="006E5F5B"/>
    <w:rsid w:val="006F53FB"/>
    <w:rsid w:val="0071554D"/>
    <w:rsid w:val="007225EA"/>
    <w:rsid w:val="0072495E"/>
    <w:rsid w:val="00727844"/>
    <w:rsid w:val="00743C8F"/>
    <w:rsid w:val="00743D94"/>
    <w:rsid w:val="00752455"/>
    <w:rsid w:val="00761942"/>
    <w:rsid w:val="00767570"/>
    <w:rsid w:val="00773A9C"/>
    <w:rsid w:val="00780BB1"/>
    <w:rsid w:val="00782DF6"/>
    <w:rsid w:val="0079059B"/>
    <w:rsid w:val="00795DB9"/>
    <w:rsid w:val="007B2C88"/>
    <w:rsid w:val="007B71B8"/>
    <w:rsid w:val="007C3B38"/>
    <w:rsid w:val="007C492B"/>
    <w:rsid w:val="007D231F"/>
    <w:rsid w:val="007D3398"/>
    <w:rsid w:val="007E27CD"/>
    <w:rsid w:val="007E3194"/>
    <w:rsid w:val="00802001"/>
    <w:rsid w:val="00802CCA"/>
    <w:rsid w:val="008044AE"/>
    <w:rsid w:val="00807819"/>
    <w:rsid w:val="00807D98"/>
    <w:rsid w:val="00812BD2"/>
    <w:rsid w:val="00813E32"/>
    <w:rsid w:val="008331F7"/>
    <w:rsid w:val="00842DD1"/>
    <w:rsid w:val="00855DB1"/>
    <w:rsid w:val="00856BC0"/>
    <w:rsid w:val="00870307"/>
    <w:rsid w:val="00871248"/>
    <w:rsid w:val="00873B46"/>
    <w:rsid w:val="00877193"/>
    <w:rsid w:val="008944D2"/>
    <w:rsid w:val="008B6925"/>
    <w:rsid w:val="008B720F"/>
    <w:rsid w:val="008C3DED"/>
    <w:rsid w:val="008E427B"/>
    <w:rsid w:val="008F50E8"/>
    <w:rsid w:val="008F75E2"/>
    <w:rsid w:val="00905F8B"/>
    <w:rsid w:val="00922A51"/>
    <w:rsid w:val="00927A8C"/>
    <w:rsid w:val="00934EB7"/>
    <w:rsid w:val="0095361C"/>
    <w:rsid w:val="009718A6"/>
    <w:rsid w:val="00985BA3"/>
    <w:rsid w:val="009A3534"/>
    <w:rsid w:val="009B154A"/>
    <w:rsid w:val="009D04AC"/>
    <w:rsid w:val="009D3A32"/>
    <w:rsid w:val="009D5F29"/>
    <w:rsid w:val="009E2B91"/>
    <w:rsid w:val="00A02D66"/>
    <w:rsid w:val="00A06A9E"/>
    <w:rsid w:val="00A104BC"/>
    <w:rsid w:val="00A15C9F"/>
    <w:rsid w:val="00A3119F"/>
    <w:rsid w:val="00A52287"/>
    <w:rsid w:val="00A53A91"/>
    <w:rsid w:val="00A55E89"/>
    <w:rsid w:val="00A5668A"/>
    <w:rsid w:val="00A9131B"/>
    <w:rsid w:val="00AA182F"/>
    <w:rsid w:val="00AB0894"/>
    <w:rsid w:val="00AE26F2"/>
    <w:rsid w:val="00AF094A"/>
    <w:rsid w:val="00AF0DC4"/>
    <w:rsid w:val="00B00855"/>
    <w:rsid w:val="00B44293"/>
    <w:rsid w:val="00B442E4"/>
    <w:rsid w:val="00B504D7"/>
    <w:rsid w:val="00B512F0"/>
    <w:rsid w:val="00B6587B"/>
    <w:rsid w:val="00B7340A"/>
    <w:rsid w:val="00B74F92"/>
    <w:rsid w:val="00B86BA6"/>
    <w:rsid w:val="00B960A3"/>
    <w:rsid w:val="00BE08FA"/>
    <w:rsid w:val="00BE1D54"/>
    <w:rsid w:val="00BF4A9F"/>
    <w:rsid w:val="00BF5F0F"/>
    <w:rsid w:val="00C03B92"/>
    <w:rsid w:val="00C26811"/>
    <w:rsid w:val="00C269F2"/>
    <w:rsid w:val="00C27176"/>
    <w:rsid w:val="00C340EE"/>
    <w:rsid w:val="00C45B39"/>
    <w:rsid w:val="00C56D60"/>
    <w:rsid w:val="00C60FEA"/>
    <w:rsid w:val="00C673D7"/>
    <w:rsid w:val="00C846AF"/>
    <w:rsid w:val="00C9704F"/>
    <w:rsid w:val="00CA1C98"/>
    <w:rsid w:val="00CB3DAF"/>
    <w:rsid w:val="00CC11A0"/>
    <w:rsid w:val="00CC6B0C"/>
    <w:rsid w:val="00CD0923"/>
    <w:rsid w:val="00CD43EA"/>
    <w:rsid w:val="00CD7177"/>
    <w:rsid w:val="00D12BD8"/>
    <w:rsid w:val="00D17DB3"/>
    <w:rsid w:val="00D20470"/>
    <w:rsid w:val="00D45FF4"/>
    <w:rsid w:val="00D85A82"/>
    <w:rsid w:val="00D95703"/>
    <w:rsid w:val="00D96A78"/>
    <w:rsid w:val="00D96BB1"/>
    <w:rsid w:val="00DA57C5"/>
    <w:rsid w:val="00DA734F"/>
    <w:rsid w:val="00DB63B2"/>
    <w:rsid w:val="00E11DF3"/>
    <w:rsid w:val="00E232CA"/>
    <w:rsid w:val="00E261A3"/>
    <w:rsid w:val="00E51057"/>
    <w:rsid w:val="00E54596"/>
    <w:rsid w:val="00E64825"/>
    <w:rsid w:val="00E65E96"/>
    <w:rsid w:val="00E812B2"/>
    <w:rsid w:val="00E93350"/>
    <w:rsid w:val="00EC54F9"/>
    <w:rsid w:val="00EC63AC"/>
    <w:rsid w:val="00EC7293"/>
    <w:rsid w:val="00EE7C37"/>
    <w:rsid w:val="00F042B4"/>
    <w:rsid w:val="00F27BD5"/>
    <w:rsid w:val="00F27DF7"/>
    <w:rsid w:val="00F472BF"/>
    <w:rsid w:val="00F659EA"/>
    <w:rsid w:val="00F66F09"/>
    <w:rsid w:val="00F715CD"/>
    <w:rsid w:val="00F8157C"/>
    <w:rsid w:val="00F92B04"/>
    <w:rsid w:val="00F96562"/>
    <w:rsid w:val="00FB2338"/>
    <w:rsid w:val="00FC5F48"/>
    <w:rsid w:val="00FD011B"/>
    <w:rsid w:val="00FD068E"/>
    <w:rsid w:val="00FD2C3D"/>
    <w:rsid w:val="00FE7C67"/>
    <w:rsid w:val="00F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0DD2D0-42BB-4A2B-B376-93D55EB6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8A6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numPr>
        <w:numId w:val="19"/>
      </w:numPr>
      <w:tabs>
        <w:tab w:val="left" w:pos="851"/>
      </w:tabs>
      <w:spacing w:before="600" w:after="240"/>
      <w:ind w:left="851" w:hanging="851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pPr>
      <w:keepNext/>
      <w:keepLines/>
      <w:numPr>
        <w:ilvl w:val="1"/>
        <w:numId w:val="20"/>
      </w:numPr>
      <w:tabs>
        <w:tab w:val="left" w:pos="851"/>
      </w:tabs>
      <w:spacing w:before="360" w:after="12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1"/>
      </w:numPr>
      <w:tabs>
        <w:tab w:val="left" w:pos="851"/>
      </w:tabs>
      <w:spacing w:before="300"/>
      <w:ind w:left="851" w:hanging="851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2"/>
      </w:numPr>
      <w:tabs>
        <w:tab w:val="left" w:pos="851"/>
      </w:tabs>
      <w:spacing w:before="240"/>
      <w:ind w:left="851" w:hanging="851"/>
      <w:outlineLvl w:val="3"/>
    </w:pPr>
    <w:rPr>
      <w:b/>
      <w:sz w:val="20"/>
    </w:rPr>
  </w:style>
  <w:style w:type="paragraph" w:styleId="berschrift5">
    <w:name w:val="heading 5"/>
    <w:basedOn w:val="Standard"/>
    <w:next w:val="Standard"/>
    <w:qFormat/>
    <w:pPr>
      <w:numPr>
        <w:ilvl w:val="4"/>
        <w:numId w:val="23"/>
      </w:numPr>
      <w:spacing w:before="240" w:line="312" w:lineRule="atLeast"/>
      <w:jc w:val="both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3"/>
      </w:numPr>
      <w:spacing w:before="240"/>
      <w:outlineLvl w:val="5"/>
    </w:pPr>
    <w:rPr>
      <w:i/>
    </w:rPr>
  </w:style>
  <w:style w:type="paragraph" w:styleId="berschrift7">
    <w:name w:val="heading 7"/>
    <w:basedOn w:val="Standard"/>
    <w:next w:val="Standard"/>
    <w:qFormat/>
    <w:pPr>
      <w:numPr>
        <w:ilvl w:val="6"/>
        <w:numId w:val="14"/>
      </w:numPr>
      <w:spacing w:before="24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5"/>
      </w:numPr>
      <w:spacing w:before="24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6"/>
      </w:numPr>
      <w:spacing w:before="240"/>
      <w:outlineLvl w:val="8"/>
    </w:pPr>
    <w:rPr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autoRedefine/>
    <w:pPr>
      <w:numPr>
        <w:numId w:val="33"/>
      </w:numPr>
      <w:spacing w:before="60" w:after="60"/>
    </w:pPr>
  </w:style>
  <w:style w:type="paragraph" w:styleId="Beschriftung">
    <w:name w:val="caption"/>
    <w:basedOn w:val="Standard"/>
    <w:next w:val="Standard"/>
    <w:qFormat/>
    <w:pPr>
      <w:keepNext/>
      <w:keepLines/>
      <w:tabs>
        <w:tab w:val="left" w:pos="1134"/>
      </w:tabs>
      <w:spacing w:before="240" w:after="60"/>
      <w:ind w:left="1134" w:hanging="1134"/>
    </w:pPr>
    <w:rPr>
      <w:b/>
      <w:sz w:val="18"/>
    </w:rPr>
  </w:style>
  <w:style w:type="paragraph" w:customStyle="1" w:styleId="Bild">
    <w:name w:val="Bild"/>
    <w:basedOn w:val="Standard"/>
    <w:next w:val="Standard"/>
    <w:pPr>
      <w:keepNext/>
      <w:spacing w:before="240" w:after="60" w:line="240" w:lineRule="atLeast"/>
    </w:pPr>
  </w:style>
  <w:style w:type="paragraph" w:customStyle="1" w:styleId="Bildunterschrift">
    <w:name w:val="Bildunterschrift"/>
    <w:basedOn w:val="Standard"/>
    <w:next w:val="Standard"/>
    <w:pPr>
      <w:tabs>
        <w:tab w:val="left" w:pos="851"/>
      </w:tabs>
      <w:spacing w:after="240"/>
      <w:ind w:left="851" w:hanging="851"/>
    </w:pPr>
    <w:rPr>
      <w:b/>
      <w:sz w:val="18"/>
    </w:rPr>
  </w:style>
  <w:style w:type="paragraph" w:styleId="Textkrper">
    <w:name w:val="Body Text"/>
    <w:basedOn w:val="Standard"/>
    <w:pPr>
      <w:jc w:val="center"/>
    </w:pPr>
  </w:style>
  <w:style w:type="paragraph" w:customStyle="1" w:styleId="Deckblattberschrift">
    <w:name w:val="Deckblattüberschrift"/>
    <w:basedOn w:val="Textkrper"/>
    <w:next w:val="Textkrper"/>
    <w:pPr>
      <w:spacing w:before="1440" w:line="400" w:lineRule="exact"/>
    </w:pPr>
    <w:rPr>
      <w:sz w:val="36"/>
    </w:rPr>
  </w:style>
  <w:style w:type="table" w:styleId="Tabellenraster">
    <w:name w:val="Table Grid"/>
    <w:basedOn w:val="NormaleTabelle"/>
    <w:rsid w:val="00971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semiHidden/>
    <w:pPr>
      <w:spacing w:before="60" w:after="60"/>
      <w:ind w:left="170" w:hanging="170"/>
    </w:pPr>
  </w:style>
  <w:style w:type="character" w:styleId="Funotenzeichen">
    <w:name w:val="footnote reference"/>
    <w:basedOn w:val="Absatz-Standardschriftart"/>
    <w:semiHidden/>
    <w:rPr>
      <w:rFonts w:ascii="Arial" w:hAnsi="Arial"/>
      <w:vertAlign w:val="superscrip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60" w:after="60"/>
    </w:pPr>
  </w:style>
  <w:style w:type="paragraph" w:styleId="Kopfzeile">
    <w:name w:val="header"/>
    <w:basedOn w:val="Standard"/>
    <w:pPr>
      <w:pBdr>
        <w:bottom w:val="single" w:sz="4" w:space="1" w:color="auto"/>
      </w:pBdr>
      <w:tabs>
        <w:tab w:val="right" w:pos="8505"/>
      </w:tabs>
      <w:spacing w:before="60" w:after="60"/>
    </w:pPr>
    <w:rPr>
      <w:b/>
      <w:sz w:val="18"/>
    </w:rPr>
  </w:style>
  <w:style w:type="paragraph" w:customStyle="1" w:styleId="Level1">
    <w:name w:val="Level 1"/>
    <w:basedOn w:val="Standard"/>
    <w:pPr>
      <w:widowControl w:val="0"/>
      <w:numPr>
        <w:numId w:val="32"/>
      </w:numPr>
      <w:autoSpaceDE w:val="0"/>
      <w:autoSpaceDN w:val="0"/>
      <w:adjustRightInd w:val="0"/>
      <w:outlineLvl w:val="0"/>
    </w:pPr>
  </w:style>
  <w:style w:type="paragraph" w:customStyle="1" w:styleId="Level2">
    <w:name w:val="Level 2"/>
    <w:basedOn w:val="Standard"/>
    <w:pPr>
      <w:widowControl w:val="0"/>
      <w:numPr>
        <w:ilvl w:val="1"/>
        <w:numId w:val="32"/>
      </w:numPr>
      <w:autoSpaceDE w:val="0"/>
      <w:autoSpaceDN w:val="0"/>
      <w:adjustRightInd w:val="0"/>
      <w:outlineLvl w:val="1"/>
    </w:pPr>
  </w:style>
  <w:style w:type="paragraph" w:customStyle="1" w:styleId="Level3">
    <w:name w:val="Level 3"/>
    <w:basedOn w:val="Standard"/>
    <w:pPr>
      <w:widowControl w:val="0"/>
      <w:numPr>
        <w:ilvl w:val="2"/>
        <w:numId w:val="32"/>
      </w:numPr>
      <w:autoSpaceDE w:val="0"/>
      <w:autoSpaceDN w:val="0"/>
      <w:adjustRightInd w:val="0"/>
      <w:outlineLvl w:val="2"/>
    </w:pPr>
  </w:style>
  <w:style w:type="paragraph" w:customStyle="1" w:styleId="Level4">
    <w:name w:val="Level 4"/>
    <w:basedOn w:val="Standard"/>
    <w:pPr>
      <w:widowControl w:val="0"/>
      <w:numPr>
        <w:ilvl w:val="3"/>
        <w:numId w:val="32"/>
      </w:numPr>
      <w:autoSpaceDE w:val="0"/>
      <w:autoSpaceDN w:val="0"/>
      <w:adjustRightInd w:val="0"/>
      <w:outlineLvl w:val="3"/>
    </w:pPr>
  </w:style>
  <w:style w:type="paragraph" w:customStyle="1" w:styleId="ListemitEinzug">
    <w:name w:val="Liste mit Einzug"/>
    <w:basedOn w:val="Standard"/>
    <w:pPr>
      <w:numPr>
        <w:numId w:val="34"/>
      </w:numPr>
    </w:pPr>
  </w:style>
  <w:style w:type="character" w:styleId="Seitenzahl">
    <w:name w:val="page number"/>
    <w:basedOn w:val="Absatz-Standardschriftart"/>
    <w:rPr>
      <w:rFonts w:ascii="Arial" w:hAnsi="Arial"/>
      <w:b/>
      <w:dstrike w:val="0"/>
      <w:color w:val="auto"/>
      <w:sz w:val="18"/>
      <w:vertAlign w:val="baseline"/>
    </w:rPr>
  </w:style>
  <w:style w:type="paragraph" w:customStyle="1" w:styleId="Tabelle">
    <w:name w:val="Tabelle"/>
    <w:basedOn w:val="Standard"/>
    <w:next w:val="Standard"/>
    <w:pPr>
      <w:keepNext/>
      <w:keepLines/>
    </w:pPr>
  </w:style>
  <w:style w:type="paragraph" w:customStyle="1" w:styleId="Tabellenberschrift">
    <w:name w:val="Tabellenüberschrift"/>
    <w:basedOn w:val="Standard"/>
    <w:pPr>
      <w:keepNext/>
      <w:keepLines/>
      <w:tabs>
        <w:tab w:val="left" w:pos="1134"/>
      </w:tabs>
      <w:spacing w:before="240"/>
      <w:ind w:left="1134" w:hanging="1134"/>
    </w:pPr>
    <w:rPr>
      <w:b/>
      <w:sz w:val="18"/>
    </w:rPr>
  </w:style>
  <w:style w:type="paragraph" w:styleId="Textkrper-Zeileneinzug">
    <w:name w:val="Body Text Indent"/>
    <w:basedOn w:val="Standard"/>
    <w:pPr>
      <w:tabs>
        <w:tab w:val="left" w:pos="1843"/>
      </w:tabs>
      <w:ind w:left="851"/>
    </w:pPr>
  </w:style>
  <w:style w:type="paragraph" w:styleId="Verzeichnis1">
    <w:name w:val="toc 1"/>
    <w:basedOn w:val="Standard"/>
    <w:next w:val="Standard"/>
    <w:autoRedefine/>
    <w:semiHidden/>
    <w:pPr>
      <w:spacing w:line="312" w:lineRule="atLeast"/>
      <w:jc w:val="both"/>
    </w:pPr>
  </w:style>
  <w:style w:type="paragraph" w:customStyle="1" w:styleId="Verfgungspunkt">
    <w:name w:val="Verfügungspunkt"/>
    <w:basedOn w:val="Standard"/>
    <w:autoRedefine/>
    <w:pPr>
      <w:ind w:hanging="709"/>
    </w:pPr>
  </w:style>
  <w:style w:type="paragraph" w:styleId="Verzeichnis2">
    <w:name w:val="toc 2"/>
    <w:basedOn w:val="Standard"/>
    <w:next w:val="Standard"/>
    <w:autoRedefine/>
    <w:semiHidden/>
    <w:pPr>
      <w:spacing w:line="312" w:lineRule="atLeast"/>
      <w:ind w:left="238"/>
      <w:jc w:val="both"/>
    </w:pPr>
  </w:style>
  <w:style w:type="paragraph" w:styleId="Verzeichnis3">
    <w:name w:val="toc 3"/>
    <w:basedOn w:val="Standard"/>
    <w:next w:val="Standard"/>
    <w:autoRedefine/>
    <w:semiHidden/>
    <w:pPr>
      <w:spacing w:line="312" w:lineRule="atLeast"/>
      <w:ind w:left="480"/>
      <w:jc w:val="both"/>
    </w:pPr>
  </w:style>
  <w:style w:type="paragraph" w:styleId="Verzeichnis4">
    <w:name w:val="toc 4"/>
    <w:basedOn w:val="Standard"/>
    <w:next w:val="Standard"/>
    <w:autoRedefine/>
    <w:semiHidden/>
    <w:pPr>
      <w:spacing w:line="312" w:lineRule="atLeast"/>
      <w:ind w:left="720"/>
      <w:jc w:val="both"/>
    </w:pPr>
  </w:style>
  <w:style w:type="character" w:customStyle="1" w:styleId="fett1">
    <w:name w:val="fett1"/>
    <w:basedOn w:val="Absatz-Standardschriftart"/>
    <w:rsid w:val="00A55E89"/>
    <w:rPr>
      <w:rFonts w:ascii="Arial" w:hAnsi="Arial" w:cs="Arial" w:hint="default"/>
      <w:b/>
      <w:bCs/>
    </w:rPr>
  </w:style>
  <w:style w:type="character" w:styleId="Hyperlink">
    <w:name w:val="Hyperlink"/>
    <w:basedOn w:val="Absatz-Standardschriftart"/>
    <w:rsid w:val="00676B0C"/>
    <w:rPr>
      <w:color w:val="0000FF"/>
      <w:u w:val="single"/>
    </w:rPr>
  </w:style>
  <w:style w:type="paragraph" w:styleId="StandardWeb">
    <w:name w:val="Normal (Web)"/>
    <w:basedOn w:val="Standard"/>
    <w:rsid w:val="00676B0C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styleId="Fett">
    <w:name w:val="Strong"/>
    <w:basedOn w:val="Absatz-Standardschriftart"/>
    <w:qFormat/>
    <w:rsid w:val="00676B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jdg.bbaw.de/cgi-bin/jdg?t_idn=b96096616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10663</Words>
  <Characters>67304</Characters>
  <Application>Microsoft Office Word</Application>
  <DocSecurity>4</DocSecurity>
  <Lines>560</Lines>
  <Paragraphs>155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Xanten</vt:lpstr>
    </vt:vector>
  </TitlesOfParts>
  <Company>Landschaftsverband Rheinland</Company>
  <LinksUpToDate>false</LinksUpToDate>
  <CharactersWithSpaces>77812</CharactersWithSpaces>
  <SharedDoc>false</SharedDoc>
  <HLinks>
    <vt:vector size="6" baseType="variant">
      <vt:variant>
        <vt:i4>8060994</vt:i4>
      </vt:variant>
      <vt:variant>
        <vt:i4>0</vt:i4>
      </vt:variant>
      <vt:variant>
        <vt:i4>0</vt:i4>
      </vt:variant>
      <vt:variant>
        <vt:i4>5</vt:i4>
      </vt:variant>
      <vt:variant>
        <vt:lpwstr>http://jdg.bbaw.de/cgi-bin/jdg?t_idn=b96096616l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Xanten</dc:title>
  <dc:subject/>
  <dc:creator>InfoKom</dc:creator>
  <cp:keywords/>
  <dc:description/>
  <cp:lastModifiedBy>Rosen, Wolfgang Dr.</cp:lastModifiedBy>
  <cp:revision>2</cp:revision>
  <cp:lastPrinted>2005-01-12T14:55:00Z</cp:lastPrinted>
  <dcterms:created xsi:type="dcterms:W3CDTF">2022-08-29T09:07:00Z</dcterms:created>
  <dcterms:modified xsi:type="dcterms:W3CDTF">2022-08-29T09:07:00Z</dcterms:modified>
</cp:coreProperties>
</file>